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955728"/>
    <w:p w14:paraId="4C7980A4" w14:textId="6B2D7AEA" w:rsidR="002F32B4" w:rsidRPr="00711DCF" w:rsidRDefault="002F32B4" w:rsidP="002F32B4">
      <w:pPr>
        <w:pStyle w:val="CRCoverPage"/>
        <w:tabs>
          <w:tab w:val="right" w:pos="8640"/>
        </w:tabs>
        <w:jc w:val="both"/>
        <w:rPr>
          <w:b/>
          <w:noProof/>
          <w:sz w:val="24"/>
        </w:rPr>
      </w:pPr>
      <w:r>
        <w:rPr>
          <w:noProof/>
        </w:rPr>
        <mc:AlternateContent>
          <mc:Choice Requires="wps">
            <w:drawing>
              <wp:anchor distT="0" distB="0" distL="114300" distR="114300" simplePos="0" relativeHeight="251664384" behindDoc="0" locked="1" layoutInCell="1" allowOverlap="1" wp14:anchorId="36A608F5" wp14:editId="22674CA6">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E6F008"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WG3 Meeting #10</w:t>
      </w:r>
      <w:r w:rsidR="00916195">
        <w:rPr>
          <w:b/>
          <w:noProof/>
          <w:sz w:val="24"/>
        </w:rPr>
        <w:t>7</w:t>
      </w:r>
      <w:r w:rsidR="005B7ECD">
        <w:rPr>
          <w:b/>
          <w:noProof/>
          <w:sz w:val="24"/>
        </w:rPr>
        <w:t>-e</w:t>
      </w:r>
      <w:r>
        <w:rPr>
          <w:b/>
          <w:noProof/>
          <w:sz w:val="24"/>
        </w:rPr>
        <w:t xml:space="preserve">                                                               </w:t>
      </w:r>
      <w:r w:rsidRPr="00711DCF">
        <w:rPr>
          <w:b/>
          <w:noProof/>
          <w:sz w:val="24"/>
        </w:rPr>
        <w:t>R</w:t>
      </w:r>
      <w:r>
        <w:rPr>
          <w:b/>
          <w:noProof/>
          <w:sz w:val="24"/>
        </w:rPr>
        <w:t>3</w:t>
      </w:r>
      <w:r w:rsidRPr="00711DCF">
        <w:rPr>
          <w:b/>
          <w:noProof/>
          <w:sz w:val="24"/>
        </w:rPr>
        <w:t>-</w:t>
      </w:r>
      <w:r w:rsidR="00916195">
        <w:rPr>
          <w:b/>
          <w:noProof/>
          <w:sz w:val="24"/>
        </w:rPr>
        <w:t>20</w:t>
      </w:r>
      <w:r w:rsidR="00120773">
        <w:rPr>
          <w:b/>
          <w:noProof/>
          <w:sz w:val="24"/>
        </w:rPr>
        <w:t>0416</w:t>
      </w:r>
    </w:p>
    <w:p w14:paraId="6C48E420" w14:textId="6DB0A083" w:rsidR="002F32B4" w:rsidRPr="002D2634" w:rsidRDefault="005B7ECD" w:rsidP="002F32B4">
      <w:pPr>
        <w:tabs>
          <w:tab w:val="left" w:pos="1985"/>
        </w:tabs>
        <w:rPr>
          <w:bCs/>
          <w:i/>
          <w:iCs/>
          <w:color w:val="2F5496"/>
          <w:sz w:val="24"/>
          <w:lang w:val="pt-PT"/>
        </w:rPr>
      </w:pPr>
      <w:r>
        <w:rPr>
          <w:rFonts w:ascii="Arial" w:eastAsia="MS Mincho" w:hAnsi="Arial"/>
          <w:b/>
          <w:noProof/>
          <w:sz w:val="24"/>
        </w:rPr>
        <w:t>E</w:t>
      </w:r>
      <w:r w:rsidR="00A56A62">
        <w:rPr>
          <w:rFonts w:ascii="Arial" w:eastAsia="MS Mincho" w:hAnsi="Arial"/>
          <w:b/>
          <w:noProof/>
          <w:sz w:val="24"/>
        </w:rPr>
        <w:t>lectronic M</w:t>
      </w:r>
      <w:r>
        <w:rPr>
          <w:rFonts w:ascii="Arial" w:eastAsia="MS Mincho" w:hAnsi="Arial"/>
          <w:b/>
          <w:noProof/>
          <w:sz w:val="24"/>
        </w:rPr>
        <w:t>eeting</w:t>
      </w:r>
      <w:r w:rsidR="002F32B4" w:rsidRPr="0076784F">
        <w:rPr>
          <w:rFonts w:ascii="Arial" w:eastAsia="MS Mincho" w:hAnsi="Arial"/>
          <w:b/>
          <w:noProof/>
          <w:sz w:val="24"/>
        </w:rPr>
        <w:t xml:space="preserve">, </w:t>
      </w:r>
      <w:r w:rsidR="00916195">
        <w:rPr>
          <w:rFonts w:ascii="Arial" w:eastAsia="MS Mincho" w:hAnsi="Arial"/>
          <w:b/>
          <w:noProof/>
          <w:sz w:val="24"/>
        </w:rPr>
        <w:t>February</w:t>
      </w:r>
      <w:r w:rsidR="002F32B4" w:rsidRPr="0076784F">
        <w:rPr>
          <w:rFonts w:ascii="Arial" w:eastAsia="MS Mincho" w:hAnsi="Arial"/>
          <w:b/>
          <w:noProof/>
          <w:sz w:val="24"/>
        </w:rPr>
        <w:t xml:space="preserve"> </w:t>
      </w:r>
      <w:r w:rsidR="003A29BD">
        <w:rPr>
          <w:rFonts w:ascii="Arial" w:eastAsia="MS Mincho" w:hAnsi="Arial"/>
          <w:b/>
          <w:noProof/>
          <w:sz w:val="24"/>
        </w:rPr>
        <w:t>24</w:t>
      </w:r>
      <w:r w:rsidR="002F32B4" w:rsidRPr="0076784F">
        <w:rPr>
          <w:rFonts w:ascii="Arial" w:eastAsia="MS Mincho" w:hAnsi="Arial"/>
          <w:b/>
          <w:noProof/>
          <w:sz w:val="24"/>
        </w:rPr>
        <w:t xml:space="preserve">th – </w:t>
      </w:r>
      <w:r w:rsidR="00A56A62">
        <w:rPr>
          <w:rFonts w:ascii="Arial" w:eastAsia="MS Mincho" w:hAnsi="Arial"/>
          <w:b/>
          <w:noProof/>
          <w:sz w:val="24"/>
        </w:rPr>
        <w:t>March 6th</w:t>
      </w:r>
      <w:r w:rsidR="002F32B4" w:rsidRPr="0076784F">
        <w:rPr>
          <w:rFonts w:ascii="Arial" w:eastAsia="MS Mincho" w:hAnsi="Arial"/>
          <w:b/>
          <w:noProof/>
          <w:sz w:val="24"/>
        </w:rPr>
        <w:t>, 2019</w:t>
      </w:r>
      <w:r w:rsidR="002F32B4">
        <w:rPr>
          <w:rFonts w:ascii="Arial" w:eastAsia="MS Mincho" w:hAnsi="Arial"/>
          <w:b/>
          <w:noProof/>
          <w:sz w:val="24"/>
        </w:rPr>
        <w:tab/>
      </w:r>
      <w:r w:rsidR="002F32B4">
        <w:rPr>
          <w:rFonts w:ascii="Arial" w:eastAsia="MS Mincho" w:hAnsi="Arial"/>
          <w:b/>
          <w:noProof/>
          <w:sz w:val="24"/>
        </w:rPr>
        <w:tab/>
      </w:r>
      <w:r w:rsidR="002F32B4">
        <w:rPr>
          <w:rFonts w:ascii="Arial" w:eastAsia="MS Mincho" w:hAnsi="Arial"/>
          <w:b/>
          <w:noProof/>
          <w:sz w:val="24"/>
        </w:rPr>
        <w:tab/>
      </w:r>
      <w:r w:rsidR="002F32B4">
        <w:rPr>
          <w:rFonts w:ascii="Arial" w:eastAsia="MS Mincho" w:hAnsi="Arial"/>
          <w:b/>
          <w:noProof/>
          <w:sz w:val="24"/>
        </w:rPr>
        <w:tab/>
      </w:r>
      <w:r w:rsidR="002F32B4">
        <w:rPr>
          <w:rFonts w:ascii="Arial" w:eastAsia="MS Mincho" w:hAnsi="Arial"/>
          <w:b/>
          <w:noProof/>
          <w:sz w:val="24"/>
        </w:rPr>
        <w:tab/>
        <w:t xml:space="preserve">         </w:t>
      </w:r>
      <w:r w:rsidR="002F32B4" w:rsidRPr="002D2634">
        <w:rPr>
          <w:rFonts w:cs="Arial"/>
          <w:bCs/>
          <w:i/>
          <w:iCs/>
          <w:color w:val="2F5496"/>
          <w:sz w:val="24"/>
          <w:szCs w:val="28"/>
          <w:lang w:val="pt-PT"/>
        </w:rPr>
        <w:t xml:space="preserve">                         </w:t>
      </w:r>
    </w:p>
    <w:p w14:paraId="43648394" w14:textId="756B60AF" w:rsidR="002F32B4" w:rsidRPr="00A946F5" w:rsidRDefault="002F32B4" w:rsidP="002F32B4">
      <w:pPr>
        <w:pStyle w:val="CRCoverPage"/>
        <w:tabs>
          <w:tab w:val="right" w:pos="8640"/>
        </w:tabs>
        <w:spacing w:after="180"/>
        <w:rPr>
          <w:sz w:val="24"/>
          <w:lang w:val="pt-PT" w:eastAsia="zh-CN"/>
        </w:rPr>
      </w:pPr>
      <w:r w:rsidRPr="00A946F5">
        <w:rPr>
          <w:noProof/>
          <w:color w:val="0070C0"/>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E3C1BC"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946F5">
        <w:rPr>
          <w:b/>
          <w:sz w:val="24"/>
          <w:lang w:val="pt-PT"/>
        </w:rPr>
        <w:t>Agenda item:</w:t>
      </w:r>
      <w:r>
        <w:rPr>
          <w:b/>
          <w:sz w:val="24"/>
          <w:lang w:val="pt-PT"/>
        </w:rPr>
        <w:t xml:space="preserve">       </w:t>
      </w:r>
      <w:r w:rsidRPr="005C2497">
        <w:rPr>
          <w:bCs/>
          <w:sz w:val="24"/>
          <w:lang w:val="pt-PT"/>
        </w:rPr>
        <w:t>1</w:t>
      </w:r>
      <w:r w:rsidRPr="00A946F5">
        <w:rPr>
          <w:sz w:val="24"/>
          <w:lang w:val="pt-PT"/>
        </w:rPr>
        <w:t>3.</w:t>
      </w:r>
      <w:r w:rsidR="00447DC8">
        <w:rPr>
          <w:sz w:val="24"/>
          <w:lang w:val="pt-PT"/>
        </w:rPr>
        <w:t>2</w:t>
      </w:r>
      <w:r w:rsidRPr="00A946F5">
        <w:rPr>
          <w:sz w:val="24"/>
          <w:lang w:val="pt-PT"/>
        </w:rPr>
        <w:t>.</w:t>
      </w:r>
      <w:r w:rsidR="00447DC8">
        <w:rPr>
          <w:sz w:val="24"/>
          <w:lang w:val="pt-PT"/>
        </w:rPr>
        <w:t>1</w:t>
      </w:r>
      <w:r w:rsidRPr="00A946F5">
        <w:rPr>
          <w:sz w:val="24"/>
          <w:lang w:val="pt-PT"/>
        </w:rPr>
        <w:t>.</w:t>
      </w:r>
      <w:r w:rsidR="00063539">
        <w:rPr>
          <w:sz w:val="24"/>
          <w:lang w:val="pt-PT"/>
        </w:rPr>
        <w:t>3</w:t>
      </w:r>
    </w:p>
    <w:p w14:paraId="0218AA99" w14:textId="77777777" w:rsidR="002F32B4" w:rsidRPr="00A946F5" w:rsidRDefault="002F32B4" w:rsidP="002F32B4">
      <w:pPr>
        <w:tabs>
          <w:tab w:val="left" w:pos="1985"/>
        </w:tabs>
        <w:ind w:left="1980" w:hanging="1946"/>
        <w:rPr>
          <w:rFonts w:ascii="Arial" w:hAnsi="Arial"/>
          <w:sz w:val="24"/>
          <w:lang w:eastAsia="zh-CN"/>
        </w:rPr>
      </w:pPr>
      <w:r w:rsidRPr="00A946F5">
        <w:rPr>
          <w:rFonts w:ascii="Arial" w:hAnsi="Arial"/>
          <w:b/>
          <w:sz w:val="24"/>
        </w:rPr>
        <w:t xml:space="preserve">Source: </w:t>
      </w:r>
      <w:r w:rsidRPr="00A946F5">
        <w:rPr>
          <w:rFonts w:ascii="Arial" w:hAnsi="Arial"/>
          <w:b/>
          <w:sz w:val="24"/>
        </w:rPr>
        <w:tab/>
      </w:r>
      <w:r w:rsidRPr="00A946F5">
        <w:rPr>
          <w:rFonts w:ascii="Arial" w:hAnsi="Arial"/>
          <w:b/>
          <w:sz w:val="24"/>
        </w:rPr>
        <w:tab/>
      </w:r>
      <w:r w:rsidRPr="00A946F5">
        <w:rPr>
          <w:rFonts w:ascii="Arial" w:hAnsi="Arial"/>
          <w:bCs/>
          <w:sz w:val="24"/>
        </w:rPr>
        <w:t>Qualcomm Incorporated</w:t>
      </w:r>
    </w:p>
    <w:p w14:paraId="07555D4B" w14:textId="0964E933" w:rsidR="002F32B4" w:rsidRPr="00A946F5" w:rsidRDefault="002F32B4" w:rsidP="002F32B4">
      <w:pPr>
        <w:tabs>
          <w:tab w:val="left" w:pos="1985"/>
        </w:tabs>
        <w:spacing w:afterLines="100" w:after="240"/>
        <w:ind w:left="1980" w:hanging="1980"/>
        <w:rPr>
          <w:rFonts w:ascii="Arial" w:hAnsi="Arial"/>
          <w:sz w:val="32"/>
          <w:lang w:eastAsia="zh-CN"/>
        </w:rPr>
      </w:pPr>
      <w:r w:rsidRPr="00A946F5">
        <w:rPr>
          <w:rFonts w:ascii="Arial" w:hAnsi="Arial"/>
          <w:b/>
          <w:sz w:val="24"/>
        </w:rPr>
        <w:t>Title:</w:t>
      </w:r>
      <w:r w:rsidRPr="00A946F5">
        <w:rPr>
          <w:rFonts w:ascii="Arial" w:hAnsi="Arial"/>
          <w:sz w:val="24"/>
        </w:rPr>
        <w:t xml:space="preserve"> </w:t>
      </w:r>
      <w:r w:rsidRPr="00A946F5">
        <w:rPr>
          <w:rFonts w:ascii="Arial" w:hAnsi="Arial"/>
          <w:sz w:val="24"/>
        </w:rPr>
        <w:tab/>
      </w:r>
      <w:r w:rsidR="00465CE6">
        <w:rPr>
          <w:rFonts w:ascii="Arial" w:hAnsi="Arial"/>
          <w:sz w:val="24"/>
        </w:rPr>
        <w:t xml:space="preserve">Remaining </w:t>
      </w:r>
      <w:r w:rsidR="00F87326">
        <w:rPr>
          <w:rFonts w:ascii="Arial" w:hAnsi="Arial"/>
          <w:sz w:val="24"/>
        </w:rPr>
        <w:t xml:space="preserve">F1AP </w:t>
      </w:r>
      <w:bookmarkStart w:id="1" w:name="_GoBack"/>
      <w:bookmarkEnd w:id="1"/>
      <w:r w:rsidR="00A67FCA">
        <w:rPr>
          <w:rFonts w:ascii="Arial" w:hAnsi="Arial"/>
          <w:sz w:val="24"/>
        </w:rPr>
        <w:t>mapping configurations for</w:t>
      </w:r>
      <w:r w:rsidR="002A13B0">
        <w:rPr>
          <w:rFonts w:ascii="Arial" w:hAnsi="Arial"/>
          <w:sz w:val="24"/>
        </w:rPr>
        <w:t xml:space="preserve"> IAB</w:t>
      </w:r>
    </w:p>
    <w:p w14:paraId="70E8B214" w14:textId="77777777" w:rsidR="002F32B4" w:rsidRPr="00A946F5" w:rsidRDefault="002F32B4" w:rsidP="002F32B4">
      <w:pPr>
        <w:tabs>
          <w:tab w:val="left" w:pos="1985"/>
        </w:tabs>
        <w:spacing w:afterLines="100" w:after="240"/>
        <w:ind w:left="1980" w:hanging="1980"/>
        <w:rPr>
          <w:rFonts w:ascii="Arial" w:hAnsi="Arial"/>
          <w:sz w:val="24"/>
          <w:lang w:eastAsia="ja-JP"/>
        </w:rPr>
      </w:pPr>
      <w:r w:rsidRPr="00A946F5">
        <w:rPr>
          <w:rFonts w:ascii="Arial" w:hAnsi="Arial"/>
          <w:b/>
          <w:sz w:val="24"/>
        </w:rPr>
        <w:t>Document for:</w:t>
      </w:r>
      <w:r w:rsidRPr="00A946F5">
        <w:rPr>
          <w:rFonts w:ascii="Arial" w:hAnsi="Arial"/>
          <w:sz w:val="24"/>
        </w:rPr>
        <w:tab/>
      </w:r>
      <w:r>
        <w:rPr>
          <w:rFonts w:ascii="Arial" w:hAnsi="Arial"/>
          <w:sz w:val="24"/>
        </w:rPr>
        <w:t>Discussion</w:t>
      </w:r>
    </w:p>
    <w:p w14:paraId="40587E10" w14:textId="77777777" w:rsidR="00470FAE" w:rsidRPr="00470FAE" w:rsidRDefault="00470FAE" w:rsidP="00470FAE">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sidRPr="00470FAE">
        <w:rPr>
          <w:rFonts w:ascii="Arial" w:eastAsia="Times New Roman" w:hAnsi="Arial" w:cs="Times New Roman"/>
          <w:color w:val="auto"/>
          <w:sz w:val="36"/>
          <w:szCs w:val="20"/>
          <w:lang w:val="en-GB"/>
        </w:rPr>
        <w:t>1</w:t>
      </w:r>
      <w:r w:rsidRPr="00470FAE">
        <w:rPr>
          <w:rFonts w:ascii="Arial" w:eastAsia="Times New Roman" w:hAnsi="Arial" w:cs="Times New Roman"/>
          <w:color w:val="auto"/>
          <w:sz w:val="36"/>
          <w:szCs w:val="20"/>
          <w:lang w:val="en-GB"/>
        </w:rPr>
        <w:tab/>
        <w:t>Introduction</w:t>
      </w:r>
    </w:p>
    <w:p w14:paraId="37E89203" w14:textId="7A120DD3" w:rsidR="00C022EE" w:rsidRPr="00250F46" w:rsidRDefault="00C022EE" w:rsidP="00470FAE">
      <w:pPr>
        <w:spacing w:after="60" w:line="240" w:lineRule="auto"/>
        <w:rPr>
          <w:rFonts w:eastAsia="Times New Roman" w:cstheme="minorHAnsi"/>
          <w:sz w:val="20"/>
          <w:szCs w:val="20"/>
          <w:lang w:val="en-GB" w:eastAsia="x-none"/>
        </w:rPr>
      </w:pPr>
      <w:r w:rsidRPr="00250F46">
        <w:rPr>
          <w:rFonts w:eastAsia="Times New Roman" w:cstheme="minorHAnsi"/>
          <w:sz w:val="20"/>
          <w:szCs w:val="20"/>
          <w:lang w:val="en-GB" w:eastAsia="x-none"/>
        </w:rPr>
        <w:t xml:space="preserve">In the last meeting, </w:t>
      </w:r>
      <w:r w:rsidR="00A10336" w:rsidRPr="00250F46">
        <w:rPr>
          <w:rFonts w:eastAsia="Times New Roman" w:cstheme="minorHAnsi"/>
          <w:sz w:val="20"/>
          <w:szCs w:val="20"/>
          <w:lang w:val="en-GB" w:eastAsia="x-none"/>
        </w:rPr>
        <w:t>RAN3</w:t>
      </w:r>
      <w:r w:rsidRPr="00250F46">
        <w:rPr>
          <w:rFonts w:eastAsia="Times New Roman" w:cstheme="minorHAnsi"/>
          <w:sz w:val="20"/>
          <w:szCs w:val="20"/>
          <w:lang w:val="en-GB" w:eastAsia="x-none"/>
        </w:rPr>
        <w:t xml:space="preserve"> agreed to use UE-associated F1AP signalling for </w:t>
      </w:r>
      <w:r w:rsidR="00EC1D46" w:rsidRPr="00250F46">
        <w:rPr>
          <w:rFonts w:eastAsia="Times New Roman" w:cstheme="minorHAnsi"/>
          <w:sz w:val="20"/>
          <w:szCs w:val="20"/>
          <w:lang w:val="en-GB" w:eastAsia="x-none"/>
        </w:rPr>
        <w:t xml:space="preserve">the UL </w:t>
      </w:r>
      <w:r w:rsidRPr="00250F46">
        <w:rPr>
          <w:rFonts w:eastAsia="Times New Roman" w:cstheme="minorHAnsi"/>
          <w:sz w:val="20"/>
          <w:szCs w:val="20"/>
          <w:lang w:val="en-GB" w:eastAsia="x-none"/>
        </w:rPr>
        <w:t xml:space="preserve">mapping of F1-U traffic to </w:t>
      </w:r>
      <w:r w:rsidR="00EC1D46" w:rsidRPr="00250F46">
        <w:rPr>
          <w:rFonts w:eastAsia="Times New Roman" w:cstheme="minorHAnsi"/>
          <w:sz w:val="20"/>
          <w:szCs w:val="20"/>
          <w:lang w:val="en-GB" w:eastAsia="x-none"/>
        </w:rPr>
        <w:t>BH RLC channel</w:t>
      </w:r>
      <w:r w:rsidRPr="00250F46">
        <w:rPr>
          <w:rFonts w:eastAsia="Times New Roman" w:cstheme="minorHAnsi"/>
          <w:sz w:val="20"/>
          <w:szCs w:val="20"/>
          <w:lang w:val="en-GB" w:eastAsia="x-none"/>
        </w:rPr>
        <w:t xml:space="preserve"> </w:t>
      </w:r>
      <w:r w:rsidR="00EC1D46" w:rsidRPr="00250F46">
        <w:rPr>
          <w:rFonts w:eastAsia="Times New Roman" w:cstheme="minorHAnsi"/>
          <w:sz w:val="20"/>
          <w:szCs w:val="20"/>
          <w:lang w:val="en-GB" w:eastAsia="x-none"/>
        </w:rPr>
        <w:t>and BAP routing ID [1]</w:t>
      </w:r>
      <w:r w:rsidR="001C05D8" w:rsidRPr="00250F46">
        <w:rPr>
          <w:rFonts w:eastAsia="Times New Roman" w:cstheme="minorHAnsi"/>
          <w:sz w:val="20"/>
          <w:szCs w:val="20"/>
          <w:lang w:val="en-GB" w:eastAsia="x-none"/>
        </w:rPr>
        <w:t>[2].</w:t>
      </w:r>
      <w:r w:rsidR="00A10336" w:rsidRPr="00250F46">
        <w:rPr>
          <w:rFonts w:eastAsia="Times New Roman" w:cstheme="minorHAnsi"/>
          <w:sz w:val="20"/>
          <w:szCs w:val="20"/>
          <w:lang w:val="en-GB" w:eastAsia="x-none"/>
        </w:rPr>
        <w:t xml:space="preserve"> Further, RAN3 agreed to </w:t>
      </w:r>
      <w:r w:rsidR="004A0558" w:rsidRPr="00250F46">
        <w:rPr>
          <w:rFonts w:eastAsia="Times New Roman" w:cstheme="minorHAnsi"/>
          <w:sz w:val="20"/>
          <w:szCs w:val="20"/>
          <w:lang w:val="en-GB" w:eastAsia="x-none"/>
        </w:rPr>
        <w:t xml:space="preserve">use non-UE-associated signalling for </w:t>
      </w:r>
      <w:r w:rsidR="00910BD2" w:rsidRPr="00250F46">
        <w:rPr>
          <w:rFonts w:eastAsia="Times New Roman" w:cstheme="minorHAnsi"/>
          <w:sz w:val="20"/>
          <w:szCs w:val="20"/>
          <w:lang w:val="en-GB" w:eastAsia="x-none"/>
        </w:rPr>
        <w:t>routing configuration of “intermediate” IAB-nodes.</w:t>
      </w:r>
      <w:r w:rsidR="004A0558" w:rsidRPr="00250F46">
        <w:rPr>
          <w:rFonts w:eastAsia="Times New Roman" w:cstheme="minorHAnsi"/>
          <w:sz w:val="20"/>
          <w:szCs w:val="20"/>
          <w:lang w:val="en-GB" w:eastAsia="x-none"/>
        </w:rPr>
        <w:t xml:space="preserve"> </w:t>
      </w:r>
    </w:p>
    <w:p w14:paraId="0C552C2C" w14:textId="22BC968E" w:rsidR="002E5A45" w:rsidRPr="00250F46" w:rsidRDefault="00857398" w:rsidP="00470FAE">
      <w:pPr>
        <w:spacing w:after="60" w:line="240" w:lineRule="auto"/>
        <w:rPr>
          <w:rFonts w:cstheme="minorHAnsi"/>
          <w:sz w:val="20"/>
        </w:rPr>
      </w:pPr>
      <w:r w:rsidRPr="00250F46">
        <w:rPr>
          <w:rFonts w:eastAsia="Times New Roman" w:cstheme="minorHAnsi"/>
          <w:sz w:val="20"/>
          <w:szCs w:val="20"/>
          <w:lang w:val="en-GB" w:eastAsia="x-none"/>
        </w:rPr>
        <w:t>The following mapping configurations remain to be discussed:</w:t>
      </w:r>
    </w:p>
    <w:p w14:paraId="3408C39C" w14:textId="4DC14A78" w:rsidR="00D46310" w:rsidRPr="00250F46" w:rsidRDefault="00D46310" w:rsidP="00D46310">
      <w:pPr>
        <w:pStyle w:val="ListParagraph"/>
        <w:numPr>
          <w:ilvl w:val="0"/>
          <w:numId w:val="30"/>
        </w:numPr>
        <w:autoSpaceDE w:val="0"/>
        <w:autoSpaceDN w:val="0"/>
        <w:snapToGrid w:val="0"/>
        <w:spacing w:after="120" w:line="240" w:lineRule="auto"/>
        <w:contextualSpacing w:val="0"/>
        <w:jc w:val="both"/>
        <w:rPr>
          <w:rFonts w:cstheme="minorHAnsi"/>
          <w:sz w:val="18"/>
          <w:szCs w:val="18"/>
          <w:lang w:val="en-GB"/>
        </w:rPr>
      </w:pPr>
      <w:r w:rsidRPr="00250F46">
        <w:rPr>
          <w:rFonts w:cstheme="minorHAnsi"/>
          <w:sz w:val="20"/>
          <w:szCs w:val="20"/>
          <w:lang w:val="en-GB"/>
        </w:rPr>
        <w:t>DL mapping from IP</w:t>
      </w:r>
      <w:r w:rsidR="000E6AD2" w:rsidRPr="00250F46">
        <w:rPr>
          <w:rFonts w:cstheme="minorHAnsi"/>
          <w:sz w:val="20"/>
          <w:szCs w:val="20"/>
          <w:lang w:val="en-GB"/>
        </w:rPr>
        <w:t xml:space="preserve"> layer</w:t>
      </w:r>
      <w:r w:rsidRPr="00250F46">
        <w:rPr>
          <w:rFonts w:cstheme="minorHAnsi"/>
          <w:sz w:val="20"/>
          <w:szCs w:val="20"/>
          <w:lang w:val="en-GB"/>
        </w:rPr>
        <w:t xml:space="preserve"> to L2 at donor DU: </w:t>
      </w:r>
    </w:p>
    <w:p w14:paraId="4F450DEA" w14:textId="63E2C847" w:rsidR="00D46310" w:rsidRPr="00250F46" w:rsidRDefault="00D46310" w:rsidP="00D46310">
      <w:pPr>
        <w:pStyle w:val="ListParagraph"/>
        <w:numPr>
          <w:ilvl w:val="1"/>
          <w:numId w:val="30"/>
        </w:numPr>
        <w:autoSpaceDE w:val="0"/>
        <w:autoSpaceDN w:val="0"/>
        <w:snapToGrid w:val="0"/>
        <w:spacing w:after="120" w:line="240" w:lineRule="auto"/>
        <w:contextualSpacing w:val="0"/>
        <w:jc w:val="both"/>
        <w:rPr>
          <w:rFonts w:cstheme="minorHAnsi"/>
          <w:sz w:val="20"/>
          <w:szCs w:val="20"/>
          <w:lang w:val="en-GB"/>
        </w:rPr>
      </w:pPr>
      <w:r w:rsidRPr="00250F46">
        <w:rPr>
          <w:rFonts w:cstheme="minorHAnsi"/>
          <w:sz w:val="20"/>
          <w:szCs w:val="20"/>
          <w:lang w:val="en-GB"/>
        </w:rPr>
        <w:t>If to use non-UE-associated or UE-associated F1AP signalling</w:t>
      </w:r>
    </w:p>
    <w:p w14:paraId="2733A679" w14:textId="2889DA5D" w:rsidR="00D46310" w:rsidRPr="00250F46" w:rsidRDefault="00D46310" w:rsidP="00D46310">
      <w:pPr>
        <w:pStyle w:val="ListParagraph"/>
        <w:numPr>
          <w:ilvl w:val="0"/>
          <w:numId w:val="30"/>
        </w:numPr>
        <w:autoSpaceDE w:val="0"/>
        <w:autoSpaceDN w:val="0"/>
        <w:snapToGrid w:val="0"/>
        <w:spacing w:after="120" w:line="240" w:lineRule="auto"/>
        <w:contextualSpacing w:val="0"/>
        <w:jc w:val="both"/>
        <w:rPr>
          <w:rFonts w:cstheme="minorHAnsi"/>
          <w:sz w:val="20"/>
          <w:szCs w:val="20"/>
          <w:lang w:val="en-GB"/>
        </w:rPr>
      </w:pPr>
      <w:r w:rsidRPr="00250F46">
        <w:rPr>
          <w:rFonts w:cstheme="minorHAnsi"/>
          <w:sz w:val="20"/>
          <w:szCs w:val="20"/>
          <w:lang w:val="en-GB"/>
        </w:rPr>
        <w:t>UL mapping from F1 and non-F1</w:t>
      </w:r>
      <w:r w:rsidR="009F4069" w:rsidRPr="00250F46">
        <w:rPr>
          <w:rFonts w:cstheme="minorHAnsi"/>
          <w:sz w:val="20"/>
          <w:szCs w:val="20"/>
          <w:lang w:val="en-GB"/>
        </w:rPr>
        <w:t xml:space="preserve">traffic </w:t>
      </w:r>
      <w:r w:rsidRPr="00250F46">
        <w:rPr>
          <w:rFonts w:cstheme="minorHAnsi"/>
          <w:sz w:val="20"/>
          <w:szCs w:val="20"/>
          <w:lang w:val="en-GB"/>
        </w:rPr>
        <w:t>to L2 at IAB-node:</w:t>
      </w:r>
    </w:p>
    <w:p w14:paraId="4CDEE16D" w14:textId="1E85E42D" w:rsidR="00D46310" w:rsidRPr="00250F46" w:rsidRDefault="00D46310" w:rsidP="00D46310">
      <w:pPr>
        <w:pStyle w:val="ListParagraph"/>
        <w:numPr>
          <w:ilvl w:val="1"/>
          <w:numId w:val="30"/>
        </w:numPr>
        <w:autoSpaceDE w:val="0"/>
        <w:autoSpaceDN w:val="0"/>
        <w:snapToGrid w:val="0"/>
        <w:spacing w:after="120" w:line="240" w:lineRule="auto"/>
        <w:contextualSpacing w:val="0"/>
        <w:jc w:val="both"/>
        <w:rPr>
          <w:rFonts w:cstheme="minorHAnsi"/>
          <w:sz w:val="20"/>
          <w:szCs w:val="20"/>
          <w:lang w:val="en-GB"/>
        </w:rPr>
      </w:pPr>
      <w:r w:rsidRPr="00250F46">
        <w:rPr>
          <w:rFonts w:cstheme="minorHAnsi"/>
          <w:sz w:val="20"/>
          <w:szCs w:val="20"/>
          <w:lang w:val="en-GB"/>
        </w:rPr>
        <w:t xml:space="preserve">If to use UE-associated or non-UE-associated F1AP signalling for </w:t>
      </w:r>
      <w:r w:rsidR="009F4069" w:rsidRPr="00250F46">
        <w:rPr>
          <w:rFonts w:cstheme="minorHAnsi"/>
          <w:sz w:val="20"/>
          <w:szCs w:val="20"/>
          <w:lang w:val="en-GB"/>
        </w:rPr>
        <w:t xml:space="preserve">the mapping of </w:t>
      </w:r>
      <w:r w:rsidRPr="00250F46">
        <w:rPr>
          <w:rFonts w:cstheme="minorHAnsi"/>
          <w:sz w:val="20"/>
          <w:szCs w:val="20"/>
          <w:lang w:val="en-GB"/>
        </w:rPr>
        <w:t>F1-C and non-F1 traffic</w:t>
      </w:r>
      <w:r w:rsidR="009F4069" w:rsidRPr="00250F46">
        <w:rPr>
          <w:rFonts w:cstheme="minorHAnsi"/>
          <w:sz w:val="20"/>
          <w:szCs w:val="20"/>
          <w:lang w:val="en-GB"/>
        </w:rPr>
        <w:t xml:space="preserve"> to BAP routing ID</w:t>
      </w:r>
      <w:r w:rsidR="00250F46" w:rsidRPr="00250F46">
        <w:rPr>
          <w:rFonts w:cstheme="minorHAnsi"/>
          <w:sz w:val="20"/>
          <w:szCs w:val="20"/>
          <w:lang w:val="en-GB"/>
        </w:rPr>
        <w:t>, next hop BAP address and</w:t>
      </w:r>
      <w:r w:rsidR="009F4069" w:rsidRPr="00250F46">
        <w:rPr>
          <w:rFonts w:cstheme="minorHAnsi"/>
          <w:sz w:val="20"/>
          <w:szCs w:val="20"/>
          <w:lang w:val="en-GB"/>
        </w:rPr>
        <w:t xml:space="preserve"> </w:t>
      </w:r>
      <w:r w:rsidR="00250F46" w:rsidRPr="00250F46">
        <w:rPr>
          <w:rFonts w:cstheme="minorHAnsi"/>
          <w:sz w:val="20"/>
          <w:szCs w:val="20"/>
          <w:lang w:val="en-GB"/>
        </w:rPr>
        <w:t>BH RLC channel</w:t>
      </w:r>
      <w:r w:rsidRPr="00250F46">
        <w:rPr>
          <w:rFonts w:cstheme="minorHAnsi"/>
          <w:sz w:val="20"/>
          <w:szCs w:val="20"/>
          <w:lang w:val="en-GB"/>
        </w:rPr>
        <w:t xml:space="preserve">. </w:t>
      </w:r>
    </w:p>
    <w:p w14:paraId="1006D3C7" w14:textId="119F1717" w:rsidR="00D46310" w:rsidRPr="00250F46" w:rsidRDefault="009F4069" w:rsidP="00D46310">
      <w:pPr>
        <w:pStyle w:val="ListParagraph"/>
        <w:numPr>
          <w:ilvl w:val="1"/>
          <w:numId w:val="30"/>
        </w:numPr>
        <w:autoSpaceDE w:val="0"/>
        <w:autoSpaceDN w:val="0"/>
        <w:snapToGrid w:val="0"/>
        <w:spacing w:after="120" w:line="240" w:lineRule="auto"/>
        <w:contextualSpacing w:val="0"/>
        <w:jc w:val="both"/>
        <w:rPr>
          <w:rFonts w:cstheme="minorHAnsi"/>
          <w:sz w:val="20"/>
          <w:szCs w:val="20"/>
          <w:lang w:val="en-GB"/>
        </w:rPr>
      </w:pPr>
      <w:r w:rsidRPr="00250F46">
        <w:rPr>
          <w:rFonts w:cstheme="minorHAnsi"/>
          <w:sz w:val="20"/>
          <w:szCs w:val="20"/>
          <w:lang w:val="en-GB"/>
        </w:rPr>
        <w:t>If</w:t>
      </w:r>
      <w:r w:rsidR="00D46310" w:rsidRPr="00250F46">
        <w:rPr>
          <w:rFonts w:cstheme="minorHAnsi"/>
          <w:sz w:val="20"/>
          <w:szCs w:val="20"/>
          <w:lang w:val="en-GB"/>
        </w:rPr>
        <w:t xml:space="preserve"> </w:t>
      </w:r>
      <w:r w:rsidRPr="00250F46">
        <w:rPr>
          <w:rFonts w:cstheme="minorHAnsi"/>
          <w:sz w:val="20"/>
          <w:szCs w:val="20"/>
          <w:lang w:val="en-GB"/>
        </w:rPr>
        <w:t>to</w:t>
      </w:r>
      <w:r w:rsidR="00D46310" w:rsidRPr="00250F46">
        <w:rPr>
          <w:rFonts w:cstheme="minorHAnsi"/>
          <w:sz w:val="20"/>
          <w:szCs w:val="20"/>
          <w:lang w:val="en-GB"/>
        </w:rPr>
        <w:t xml:space="preserve"> include</w:t>
      </w:r>
      <w:r w:rsidR="00250F46" w:rsidRPr="00250F46">
        <w:rPr>
          <w:rFonts w:cstheme="minorHAnsi"/>
          <w:sz w:val="20"/>
          <w:szCs w:val="20"/>
          <w:lang w:val="en-GB"/>
        </w:rPr>
        <w:t xml:space="preserve"> </w:t>
      </w:r>
      <w:r w:rsidR="00D46310" w:rsidRPr="00250F46">
        <w:rPr>
          <w:rFonts w:cstheme="minorHAnsi"/>
          <w:sz w:val="20"/>
          <w:szCs w:val="20"/>
          <w:lang w:val="en-GB"/>
        </w:rPr>
        <w:t xml:space="preserve">the </w:t>
      </w:r>
      <w:r w:rsidR="00250F46" w:rsidRPr="00250F46">
        <w:rPr>
          <w:rFonts w:cstheme="minorHAnsi"/>
          <w:sz w:val="20"/>
          <w:szCs w:val="20"/>
          <w:lang w:val="en-GB"/>
        </w:rPr>
        <w:t xml:space="preserve">UL packet’s </w:t>
      </w:r>
      <w:r w:rsidR="00A10336" w:rsidRPr="00250F46">
        <w:rPr>
          <w:rFonts w:cstheme="minorHAnsi"/>
          <w:sz w:val="20"/>
          <w:szCs w:val="20"/>
          <w:lang w:val="en-GB"/>
        </w:rPr>
        <w:t>s</w:t>
      </w:r>
      <w:r w:rsidR="00D46310" w:rsidRPr="00250F46">
        <w:rPr>
          <w:rFonts w:cstheme="minorHAnsi"/>
          <w:sz w:val="20"/>
          <w:szCs w:val="20"/>
          <w:lang w:val="en-GB"/>
        </w:rPr>
        <w:t>ource IP address</w:t>
      </w:r>
      <w:r w:rsidR="00250F46" w:rsidRPr="00250F46">
        <w:rPr>
          <w:rFonts w:cstheme="minorHAnsi"/>
          <w:sz w:val="20"/>
          <w:szCs w:val="20"/>
          <w:lang w:val="en-GB"/>
        </w:rPr>
        <w:t xml:space="preserve"> in the UL mapping,</w:t>
      </w:r>
      <w:r w:rsidRPr="00250F46">
        <w:rPr>
          <w:rFonts w:cstheme="minorHAnsi"/>
          <w:sz w:val="20"/>
          <w:szCs w:val="20"/>
          <w:lang w:val="en-GB"/>
        </w:rPr>
        <w:t xml:space="preserve"> which should belong to the IAB-donor DU the packet is going to pass upstream.</w:t>
      </w:r>
    </w:p>
    <w:p w14:paraId="54CE8274" w14:textId="77777777" w:rsidR="009F4069" w:rsidRPr="00250F46" w:rsidRDefault="00D46310" w:rsidP="000D2E50">
      <w:pPr>
        <w:pStyle w:val="ListParagraph"/>
        <w:numPr>
          <w:ilvl w:val="0"/>
          <w:numId w:val="30"/>
        </w:numPr>
        <w:autoSpaceDE w:val="0"/>
        <w:autoSpaceDN w:val="0"/>
        <w:snapToGrid w:val="0"/>
        <w:spacing w:after="60" w:line="240" w:lineRule="auto"/>
        <w:contextualSpacing w:val="0"/>
        <w:jc w:val="both"/>
        <w:rPr>
          <w:rFonts w:cstheme="minorHAnsi"/>
          <w:sz w:val="20"/>
        </w:rPr>
      </w:pPr>
      <w:r w:rsidRPr="00250F46">
        <w:rPr>
          <w:rFonts w:cstheme="minorHAnsi"/>
          <w:sz w:val="20"/>
          <w:szCs w:val="20"/>
          <w:lang w:val="en-GB"/>
        </w:rPr>
        <w:t> “Intermediate” IAB-node:</w:t>
      </w:r>
      <w:r w:rsidR="009F4069" w:rsidRPr="00250F46">
        <w:rPr>
          <w:rFonts w:cstheme="minorHAnsi"/>
          <w:sz w:val="20"/>
          <w:szCs w:val="20"/>
          <w:lang w:val="en-GB"/>
        </w:rPr>
        <w:t xml:space="preserve"> </w:t>
      </w:r>
    </w:p>
    <w:p w14:paraId="588BDE55" w14:textId="7FB425D2" w:rsidR="00857398" w:rsidRPr="00250F46" w:rsidRDefault="00D46310" w:rsidP="009F4069">
      <w:pPr>
        <w:pStyle w:val="ListParagraph"/>
        <w:numPr>
          <w:ilvl w:val="1"/>
          <w:numId w:val="30"/>
        </w:numPr>
        <w:autoSpaceDE w:val="0"/>
        <w:autoSpaceDN w:val="0"/>
        <w:snapToGrid w:val="0"/>
        <w:spacing w:after="60" w:line="240" w:lineRule="auto"/>
        <w:contextualSpacing w:val="0"/>
        <w:jc w:val="both"/>
        <w:rPr>
          <w:rFonts w:cstheme="minorHAnsi"/>
          <w:sz w:val="20"/>
        </w:rPr>
      </w:pPr>
      <w:r w:rsidRPr="00250F46">
        <w:rPr>
          <w:rFonts w:cstheme="minorHAnsi"/>
          <w:sz w:val="20"/>
          <w:szCs w:val="20"/>
          <w:lang w:val="en-GB"/>
        </w:rPr>
        <w:t>If to use UE-associated or non-UE-associated F1AP signalling for mapping from ingress to egress RLC channel. </w:t>
      </w:r>
    </w:p>
    <w:p w14:paraId="2BD1BAAF" w14:textId="647C4FAF" w:rsidR="00470FAE" w:rsidRPr="00250F46" w:rsidRDefault="00DE6788" w:rsidP="00DE6788">
      <w:pPr>
        <w:spacing w:after="60" w:line="240" w:lineRule="auto"/>
        <w:rPr>
          <w:rFonts w:cstheme="minorHAnsi"/>
          <w:sz w:val="20"/>
        </w:rPr>
      </w:pPr>
      <w:r w:rsidRPr="00250F46">
        <w:rPr>
          <w:rFonts w:cstheme="minorHAnsi"/>
          <w:sz w:val="20"/>
        </w:rPr>
        <w:t xml:space="preserve">This paper discusses </w:t>
      </w:r>
      <w:r w:rsidR="009F4069" w:rsidRPr="00250F46">
        <w:rPr>
          <w:rFonts w:cstheme="minorHAnsi"/>
          <w:sz w:val="20"/>
        </w:rPr>
        <w:t xml:space="preserve">these </w:t>
      </w:r>
      <w:r w:rsidR="007267BF" w:rsidRPr="00250F46">
        <w:rPr>
          <w:rFonts w:cstheme="minorHAnsi"/>
          <w:sz w:val="20"/>
        </w:rPr>
        <w:t>remaining issues</w:t>
      </w:r>
      <w:r w:rsidR="009F4069" w:rsidRPr="00250F46">
        <w:rPr>
          <w:rFonts w:cstheme="minorHAnsi"/>
          <w:sz w:val="20"/>
        </w:rPr>
        <w:t xml:space="preserve"> with the focus set on </w:t>
      </w:r>
      <w:r w:rsidR="007267BF" w:rsidRPr="00250F46">
        <w:rPr>
          <w:rFonts w:cstheme="minorHAnsi"/>
          <w:sz w:val="20"/>
        </w:rPr>
        <w:t xml:space="preserve">timely completion of the Rel-16 </w:t>
      </w:r>
      <w:r w:rsidR="008C1766" w:rsidRPr="00250F46">
        <w:rPr>
          <w:rFonts w:cstheme="minorHAnsi"/>
          <w:sz w:val="20"/>
        </w:rPr>
        <w:t xml:space="preserve">IAB </w:t>
      </w:r>
      <w:r w:rsidR="007267BF" w:rsidRPr="00250F46">
        <w:rPr>
          <w:rFonts w:cstheme="minorHAnsi"/>
          <w:sz w:val="20"/>
        </w:rPr>
        <w:t>WI</w:t>
      </w:r>
      <w:r w:rsidRPr="00250F46">
        <w:rPr>
          <w:rFonts w:cstheme="minorHAnsi"/>
          <w:sz w:val="20"/>
        </w:rPr>
        <w:t xml:space="preserve">. </w:t>
      </w:r>
    </w:p>
    <w:p w14:paraId="6801EAE1" w14:textId="54B5EAC5" w:rsidR="00A071D5" w:rsidRPr="00203AED" w:rsidRDefault="00A071D5" w:rsidP="00A071D5">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sidRPr="00F63D17">
        <w:rPr>
          <w:rFonts w:ascii="Arial" w:eastAsia="Times New Roman" w:hAnsi="Arial" w:cs="Times New Roman"/>
          <w:color w:val="auto"/>
          <w:sz w:val="36"/>
          <w:szCs w:val="20"/>
          <w:lang w:val="en-GB"/>
        </w:rPr>
        <w:t>2</w:t>
      </w:r>
      <w:r w:rsidR="000D2E50">
        <w:rPr>
          <w:rFonts w:ascii="Arial" w:eastAsia="Times New Roman" w:hAnsi="Arial" w:cs="Times New Roman"/>
          <w:color w:val="auto"/>
          <w:sz w:val="36"/>
          <w:szCs w:val="20"/>
          <w:lang w:val="en-GB"/>
        </w:rPr>
        <w:tab/>
      </w:r>
      <w:r w:rsidRPr="00F63D17">
        <w:rPr>
          <w:rFonts w:ascii="Arial" w:eastAsia="Times New Roman" w:hAnsi="Arial" w:cs="Times New Roman"/>
          <w:color w:val="auto"/>
          <w:sz w:val="36"/>
          <w:szCs w:val="20"/>
          <w:lang w:val="en-GB"/>
        </w:rPr>
        <w:t>Discussio</w:t>
      </w:r>
      <w:r>
        <w:rPr>
          <w:rFonts w:ascii="Arial" w:eastAsia="Times New Roman" w:hAnsi="Arial" w:cs="Times New Roman"/>
          <w:color w:val="auto"/>
          <w:sz w:val="36"/>
          <w:szCs w:val="20"/>
          <w:lang w:val="en-GB"/>
        </w:rPr>
        <w:t>n</w:t>
      </w:r>
    </w:p>
    <w:p w14:paraId="48405F3E" w14:textId="28CA4690" w:rsidR="00DD0409" w:rsidRDefault="00DD0409" w:rsidP="003A63FD">
      <w:r>
        <w:t xml:space="preserve">The </w:t>
      </w:r>
      <w:r w:rsidR="00250F46">
        <w:t>choice between</w:t>
      </w:r>
      <w:r>
        <w:t xml:space="preserve"> UE-associated </w:t>
      </w:r>
      <w:r w:rsidR="00250F46">
        <w:t>vs.</w:t>
      </w:r>
      <w:r>
        <w:t xml:space="preserve"> non-UE-associated </w:t>
      </w:r>
      <w:r w:rsidR="00250F46">
        <w:t xml:space="preserve">F1AP </w:t>
      </w:r>
      <w:r>
        <w:t xml:space="preserve">signaling for the various mapping configurations </w:t>
      </w:r>
      <w:r w:rsidR="00250F46">
        <w:t>has</w:t>
      </w:r>
      <w:r>
        <w:t xml:space="preserve"> been pre-empted by RAN2 agreements.</w:t>
      </w:r>
    </w:p>
    <w:p w14:paraId="4022C8B2" w14:textId="460EFE58" w:rsidR="003A63FD" w:rsidRDefault="003A63FD" w:rsidP="003A63FD">
      <w:r>
        <w:t xml:space="preserve">RAN2 decided to use the </w:t>
      </w:r>
      <w:r w:rsidRPr="003A63FD">
        <w:rPr>
          <w:i/>
          <w:iCs/>
          <w:u w:val="single"/>
        </w:rPr>
        <w:t>same</w:t>
      </w:r>
      <w:r>
        <w:t xml:space="preserve"> parameters for indication of egress BH link and egress BH RLC channel in both, </w:t>
      </w:r>
      <w:r w:rsidRPr="003A63FD">
        <w:rPr>
          <w:i/>
          <w:iCs/>
        </w:rPr>
        <w:t>upstream</w:t>
      </w:r>
      <w:r>
        <w:t xml:space="preserve"> and </w:t>
      </w:r>
      <w:r w:rsidRPr="003A63FD">
        <w:rPr>
          <w:i/>
          <w:iCs/>
        </w:rPr>
        <w:t>downstream</w:t>
      </w:r>
      <w:r>
        <w:t xml:space="preserve"> direction. </w:t>
      </w:r>
    </w:p>
    <w:p w14:paraId="050DF7F4" w14:textId="3580D42A" w:rsidR="003A63FD" w:rsidRDefault="003A63FD" w:rsidP="003A63FD">
      <w:r>
        <w:t xml:space="preserve">RAN2 further decided to use the </w:t>
      </w:r>
      <w:r w:rsidRPr="003A63FD">
        <w:rPr>
          <w:i/>
          <w:iCs/>
          <w:u w:val="single"/>
        </w:rPr>
        <w:t>same</w:t>
      </w:r>
      <w:r>
        <w:t xml:space="preserve"> signaling protocol, i.e. F1AP, to configure </w:t>
      </w:r>
      <w:r w:rsidR="00250F46">
        <w:t xml:space="preserve">all </w:t>
      </w:r>
      <w:r>
        <w:t xml:space="preserve">mappings </w:t>
      </w:r>
      <w:r w:rsidR="00250F46">
        <w:t>for</w:t>
      </w:r>
      <w:r>
        <w:t xml:space="preserve"> BH transport in both, </w:t>
      </w:r>
      <w:r w:rsidRPr="003A63FD">
        <w:rPr>
          <w:i/>
          <w:iCs/>
        </w:rPr>
        <w:t>upstream</w:t>
      </w:r>
      <w:r>
        <w:t xml:space="preserve"> and </w:t>
      </w:r>
      <w:r w:rsidRPr="003A63FD">
        <w:rPr>
          <w:i/>
          <w:iCs/>
        </w:rPr>
        <w:t>downstream</w:t>
      </w:r>
      <w:r>
        <w:t xml:space="preserve"> direction. This applies to mappings from upper layers to L2 (i.e. on IAB-donor DU and access IAB-node) as well as mappings within L2 (i.e. on intermediate IAB-node).</w:t>
      </w:r>
    </w:p>
    <w:p w14:paraId="3A5004BB" w14:textId="15E128E7" w:rsidR="003A63FD" w:rsidRDefault="003A63FD" w:rsidP="003A63FD">
      <w:r>
        <w:t xml:space="preserve">RAN2 further decided to use the </w:t>
      </w:r>
      <w:r w:rsidRPr="00DD0409">
        <w:rPr>
          <w:i/>
          <w:iCs/>
          <w:u w:val="single"/>
        </w:rPr>
        <w:t>same</w:t>
      </w:r>
      <w:r>
        <w:t xml:space="preserve"> BAP header for both, upstream and downstream routing.</w:t>
      </w:r>
    </w:p>
    <w:p w14:paraId="1F18B74D" w14:textId="77777777" w:rsidR="00DD0409" w:rsidRDefault="008B2DC5" w:rsidP="00DD0409">
      <w:r>
        <w:t>RAN2 hence introduced a generic L2 forwarding plane, which abstracts from the underlying directionality of the physical links</w:t>
      </w:r>
      <w:r w:rsidR="00DD0409">
        <w:t>.</w:t>
      </w:r>
    </w:p>
    <w:p w14:paraId="0C99D6B9" w14:textId="699F1BC6" w:rsidR="00250F46" w:rsidRDefault="00250F46" w:rsidP="00DD0409">
      <w:pPr>
        <w:rPr>
          <w:b/>
          <w:bCs/>
        </w:rPr>
      </w:pPr>
      <w:r>
        <w:rPr>
          <w:b/>
          <w:bCs/>
        </w:rPr>
        <w:lastRenderedPageBreak/>
        <w:t>Observation 1: RAN2 decided that the L2 forwarding plane should be abstracted from the directionality of the underlying physical topology.</w:t>
      </w:r>
    </w:p>
    <w:p w14:paraId="534DB9C6" w14:textId="1FF5639B" w:rsidR="008B2DC5" w:rsidRDefault="00DD0409" w:rsidP="003A63FD">
      <w:r>
        <w:t xml:space="preserve">This abstraction </w:t>
      </w:r>
      <w:r w:rsidR="00250F46">
        <w:t>is futureproof in the</w:t>
      </w:r>
      <w:r w:rsidR="008B2DC5">
        <w:t xml:space="preserve"> </w:t>
      </w:r>
      <w:r w:rsidR="00250F46">
        <w:t>evolution</w:t>
      </w:r>
      <w:r w:rsidR="008B2DC5">
        <w:t xml:space="preserve"> to:</w:t>
      </w:r>
    </w:p>
    <w:p w14:paraId="77E2BA6F" w14:textId="7A0C76DF" w:rsidR="008B2DC5" w:rsidRDefault="008B2DC5" w:rsidP="008B2DC5">
      <w:pPr>
        <w:pStyle w:val="ListParagraph"/>
        <w:numPr>
          <w:ilvl w:val="0"/>
          <w:numId w:val="30"/>
        </w:numPr>
      </w:pPr>
      <w:r>
        <w:t>Mesh forwarding paths (consistent of upstream and downstream segments)</w:t>
      </w:r>
    </w:p>
    <w:p w14:paraId="3EB6EABF" w14:textId="5D43A6F3" w:rsidR="008B2DC5" w:rsidRDefault="008B2DC5" w:rsidP="008B2DC5">
      <w:pPr>
        <w:pStyle w:val="ListParagraph"/>
        <w:numPr>
          <w:ilvl w:val="0"/>
          <w:numId w:val="30"/>
        </w:numPr>
      </w:pPr>
      <w:r>
        <w:t xml:space="preserve">Local forwarding paths (between IAB-nodes over multiple hops), </w:t>
      </w:r>
    </w:p>
    <w:p w14:paraId="7D495597" w14:textId="6202137B" w:rsidR="008B2DC5" w:rsidRDefault="00250F46" w:rsidP="008B2DC5">
      <w:pPr>
        <w:pStyle w:val="ListParagraph"/>
        <w:numPr>
          <w:ilvl w:val="0"/>
          <w:numId w:val="30"/>
        </w:numPr>
      </w:pPr>
      <w:r>
        <w:t>I</w:t>
      </w:r>
      <w:r w:rsidR="008B2DC5">
        <w:t>ntegration of side link into L2 forwarding.</w:t>
      </w:r>
    </w:p>
    <w:p w14:paraId="56430EE7" w14:textId="7F9CD206" w:rsidR="00DD0409" w:rsidRPr="00DD0409" w:rsidRDefault="00DD0409" w:rsidP="00DD0409">
      <w:pPr>
        <w:rPr>
          <w:b/>
          <w:bCs/>
        </w:rPr>
      </w:pPr>
      <w:r w:rsidRPr="00DD0409">
        <w:rPr>
          <w:b/>
          <w:bCs/>
        </w:rPr>
        <w:t xml:space="preserve">Observation </w:t>
      </w:r>
      <w:r>
        <w:rPr>
          <w:b/>
          <w:bCs/>
        </w:rPr>
        <w:t>2</w:t>
      </w:r>
      <w:r w:rsidRPr="00DD0409">
        <w:rPr>
          <w:b/>
          <w:bCs/>
        </w:rPr>
        <w:t xml:space="preserve">: </w:t>
      </w:r>
      <w:r w:rsidR="00250F46">
        <w:rPr>
          <w:b/>
          <w:bCs/>
        </w:rPr>
        <w:t>The</w:t>
      </w:r>
      <w:r>
        <w:rPr>
          <w:b/>
          <w:bCs/>
        </w:rPr>
        <w:t xml:space="preserve"> abstraction </w:t>
      </w:r>
      <w:r w:rsidR="00250F46">
        <w:rPr>
          <w:b/>
          <w:bCs/>
        </w:rPr>
        <w:t xml:space="preserve">of the L2 forwarding plane </w:t>
      </w:r>
      <w:r>
        <w:rPr>
          <w:b/>
          <w:bCs/>
        </w:rPr>
        <w:t xml:space="preserve">from </w:t>
      </w:r>
      <w:r w:rsidR="00250F46">
        <w:rPr>
          <w:b/>
          <w:bCs/>
        </w:rPr>
        <w:t>the physical layer topology</w:t>
      </w:r>
      <w:r>
        <w:rPr>
          <w:b/>
          <w:bCs/>
        </w:rPr>
        <w:t xml:space="preserve"> </w:t>
      </w:r>
      <w:r w:rsidR="00981674">
        <w:rPr>
          <w:b/>
          <w:bCs/>
        </w:rPr>
        <w:t>makes it</w:t>
      </w:r>
      <w:r w:rsidR="00250F46">
        <w:rPr>
          <w:b/>
          <w:bCs/>
        </w:rPr>
        <w:t xml:space="preserve"> futureproof</w:t>
      </w:r>
      <w:r w:rsidR="00981674">
        <w:rPr>
          <w:b/>
          <w:bCs/>
        </w:rPr>
        <w:t>, e.g.,</w:t>
      </w:r>
      <w:r w:rsidR="00250F46">
        <w:rPr>
          <w:b/>
          <w:bCs/>
        </w:rPr>
        <w:t xml:space="preserve"> to </w:t>
      </w:r>
      <w:r w:rsidR="00981674">
        <w:rPr>
          <w:b/>
          <w:bCs/>
        </w:rPr>
        <w:t xml:space="preserve">the </w:t>
      </w:r>
      <w:r w:rsidR="00250F46">
        <w:rPr>
          <w:b/>
          <w:bCs/>
        </w:rPr>
        <w:t>evolution to</w:t>
      </w:r>
      <w:r w:rsidR="00981674">
        <w:rPr>
          <w:b/>
          <w:bCs/>
        </w:rPr>
        <w:t>ward</w:t>
      </w:r>
      <w:r w:rsidR="00AF1534">
        <w:rPr>
          <w:b/>
          <w:bCs/>
        </w:rPr>
        <w:t xml:space="preserve"> mesh-based </w:t>
      </w:r>
      <w:r w:rsidR="00981674">
        <w:rPr>
          <w:b/>
          <w:bCs/>
        </w:rPr>
        <w:t>routing</w:t>
      </w:r>
      <w:r w:rsidR="00AF1534">
        <w:rPr>
          <w:b/>
          <w:bCs/>
        </w:rPr>
        <w:t xml:space="preserve"> or integrat</w:t>
      </w:r>
      <w:r w:rsidR="00250F46">
        <w:rPr>
          <w:b/>
          <w:bCs/>
        </w:rPr>
        <w:t>ion of</w:t>
      </w:r>
      <w:r w:rsidR="00AF1534">
        <w:rPr>
          <w:b/>
          <w:bCs/>
        </w:rPr>
        <w:t xml:space="preserve"> </w:t>
      </w:r>
      <w:proofErr w:type="spellStart"/>
      <w:r w:rsidR="00AF1534">
        <w:rPr>
          <w:b/>
          <w:bCs/>
        </w:rPr>
        <w:t>sidelink</w:t>
      </w:r>
      <w:proofErr w:type="spellEnd"/>
      <w:r w:rsidR="00AF1534">
        <w:rPr>
          <w:b/>
          <w:bCs/>
        </w:rPr>
        <w:t>.</w:t>
      </w:r>
    </w:p>
    <w:p w14:paraId="27E49FB8" w14:textId="62EEF485" w:rsidR="00250F46" w:rsidRPr="00DD0409" w:rsidRDefault="00250F46" w:rsidP="00250F46">
      <w:pPr>
        <w:rPr>
          <w:b/>
          <w:bCs/>
        </w:rPr>
      </w:pPr>
      <w:r w:rsidRPr="00DD0409">
        <w:rPr>
          <w:b/>
          <w:bCs/>
        </w:rPr>
        <w:t xml:space="preserve">Observation </w:t>
      </w:r>
      <w:r w:rsidR="00981674">
        <w:rPr>
          <w:b/>
          <w:bCs/>
        </w:rPr>
        <w:t>3</w:t>
      </w:r>
      <w:r w:rsidRPr="00DD0409">
        <w:rPr>
          <w:b/>
          <w:bCs/>
        </w:rPr>
        <w:t xml:space="preserve">: </w:t>
      </w:r>
      <w:r w:rsidR="00981674">
        <w:rPr>
          <w:b/>
          <w:bCs/>
        </w:rPr>
        <w:t xml:space="preserve">The abstraction of the L2 forwarding plane from the physical layer topology implies that only </w:t>
      </w:r>
      <w:r w:rsidRPr="00DD0409">
        <w:rPr>
          <w:b/>
          <w:bCs/>
        </w:rPr>
        <w:t xml:space="preserve">non-directional identifiers </w:t>
      </w:r>
      <w:r w:rsidR="00981674">
        <w:rPr>
          <w:b/>
          <w:bCs/>
        </w:rPr>
        <w:t xml:space="preserve">be used </w:t>
      </w:r>
      <w:r w:rsidRPr="00DD0409">
        <w:rPr>
          <w:b/>
          <w:bCs/>
        </w:rPr>
        <w:t>for BH transport on L2.</w:t>
      </w:r>
    </w:p>
    <w:p w14:paraId="4BFAE8A8" w14:textId="2D318DEC" w:rsidR="003A63FD" w:rsidRDefault="001F2650" w:rsidP="004A60B6">
      <w:r>
        <w:t xml:space="preserve">For RAN3 to carry on the vision of an abstract forwarding plane, </w:t>
      </w:r>
      <w:r w:rsidR="00116E55">
        <w:t xml:space="preserve">the F1AP mapping configurations should reference to the abstracted L2 parameters, i.e. BAP address, BAP routing ID and BH RLC channel ID rather than RNL IDs such as UE or DU identifiers, which reintroduce directionality into the forwarding plane. </w:t>
      </w:r>
      <w:r w:rsidR="00341164">
        <w:t>The parameters to be used for mapping</w:t>
      </w:r>
      <w:r w:rsidR="0023172B">
        <w:t xml:space="preserve"> configurations</w:t>
      </w:r>
      <w:r w:rsidR="00341164">
        <w:t xml:space="preserve"> should therefore be chosen as follows:</w:t>
      </w:r>
    </w:p>
    <w:p w14:paraId="0AE877A2" w14:textId="6C3C297F" w:rsidR="00116E55" w:rsidRPr="00DD0409" w:rsidRDefault="00341164" w:rsidP="00341164">
      <w:pPr>
        <w:pStyle w:val="ListParagraph"/>
        <w:numPr>
          <w:ilvl w:val="0"/>
          <w:numId w:val="32"/>
        </w:numPr>
        <w:ind w:left="360"/>
        <w:rPr>
          <w:b/>
          <w:bCs/>
        </w:rPr>
      </w:pPr>
      <w:r w:rsidRPr="00DD0409">
        <w:rPr>
          <w:b/>
          <w:bCs/>
        </w:rPr>
        <w:t>Routing on intermediate IAB nodes:</w:t>
      </w:r>
    </w:p>
    <w:p w14:paraId="4A70D8A3" w14:textId="547415D1" w:rsidR="00341164" w:rsidRDefault="00341164" w:rsidP="00341164">
      <w:pPr>
        <w:ind w:left="288" w:firstLine="288"/>
      </w:pPr>
      <w:r>
        <w:t xml:space="preserve">BAP routing ID on BAP header </w:t>
      </w:r>
      <w:r>
        <w:sym w:font="Wingdings" w:char="F0E0"/>
      </w:r>
      <w:r>
        <w:t xml:space="preserve"> Next hop BAP address</w:t>
      </w:r>
    </w:p>
    <w:p w14:paraId="7F14E19F" w14:textId="5B10F13C" w:rsidR="00341164" w:rsidRPr="00DD0409" w:rsidRDefault="00341164" w:rsidP="00341164">
      <w:pPr>
        <w:pStyle w:val="ListParagraph"/>
        <w:numPr>
          <w:ilvl w:val="0"/>
          <w:numId w:val="32"/>
        </w:numPr>
        <w:ind w:left="360"/>
        <w:rPr>
          <w:b/>
          <w:bCs/>
        </w:rPr>
      </w:pPr>
      <w:r w:rsidRPr="00DD0409">
        <w:rPr>
          <w:b/>
          <w:bCs/>
        </w:rPr>
        <w:t>BH RLC channel mapping on intermediate IAB nodes:</w:t>
      </w:r>
    </w:p>
    <w:p w14:paraId="7E09CB79" w14:textId="2C97FFD4" w:rsidR="00341164" w:rsidRDefault="00341164" w:rsidP="00341164">
      <w:pPr>
        <w:ind w:left="288" w:firstLine="288"/>
      </w:pPr>
      <w:r>
        <w:t xml:space="preserve">Next hop BAP address, ingress BH RLC CH ID + prior-hop BAP address </w:t>
      </w:r>
      <w:r>
        <w:sym w:font="Wingdings" w:char="F0E0"/>
      </w:r>
      <w:r>
        <w:t xml:space="preserve"> Egress BH RLC CH ID </w:t>
      </w:r>
    </w:p>
    <w:p w14:paraId="701096CD" w14:textId="23EC7CA3" w:rsidR="00341164" w:rsidRPr="00DD0409" w:rsidRDefault="00341164" w:rsidP="00341164">
      <w:pPr>
        <w:pStyle w:val="ListParagraph"/>
        <w:numPr>
          <w:ilvl w:val="0"/>
          <w:numId w:val="32"/>
        </w:numPr>
        <w:ind w:left="360"/>
        <w:rPr>
          <w:b/>
          <w:bCs/>
        </w:rPr>
      </w:pPr>
      <w:r w:rsidRPr="00DD0409">
        <w:rPr>
          <w:b/>
          <w:bCs/>
        </w:rPr>
        <w:t>Mapping from upper layers to L2:</w:t>
      </w:r>
    </w:p>
    <w:p w14:paraId="4776290A" w14:textId="10169E9A" w:rsidR="00341164" w:rsidRDefault="00341164" w:rsidP="00341164">
      <w:pPr>
        <w:ind w:left="288" w:firstLine="288"/>
      </w:pPr>
      <w:r>
        <w:t xml:space="preserve">Upper layer traffic </w:t>
      </w:r>
      <w:r w:rsidR="00DD0409">
        <w:t>specifier</w:t>
      </w:r>
      <w:r>
        <w:t xml:space="preserve">  </w:t>
      </w:r>
      <w:r>
        <w:sym w:font="Wingdings" w:char="F0E0"/>
      </w:r>
      <w:r>
        <w:t xml:space="preserve"> BAP routing ID, </w:t>
      </w:r>
      <w:r w:rsidR="00DD0409">
        <w:t>next hop BAP address, egress BH RLC CH ID.</w:t>
      </w:r>
      <w:r>
        <w:t xml:space="preserve"> </w:t>
      </w:r>
    </w:p>
    <w:p w14:paraId="20A2BC8B" w14:textId="7A775FBB" w:rsidR="00DD0409" w:rsidRDefault="00DD0409" w:rsidP="004A60B6">
      <w:r>
        <w:t xml:space="preserve">Since UE-associated F1AP signaling uses the UE identifier to refer to a link in downstream direction, it should </w:t>
      </w:r>
      <w:r w:rsidRPr="00981674">
        <w:rPr>
          <w:i/>
          <w:iCs/>
          <w:u w:val="single"/>
        </w:rPr>
        <w:t>not</w:t>
      </w:r>
      <w:r>
        <w:t xml:space="preserve"> be used to </w:t>
      </w:r>
      <w:r w:rsidR="0023172B">
        <w:t>configure</w:t>
      </w:r>
      <w:r>
        <w:t xml:space="preserve"> </w:t>
      </w:r>
      <w:r w:rsidR="00981674">
        <w:t xml:space="preserve">the </w:t>
      </w:r>
      <w:r>
        <w:t xml:space="preserve">mapping from or to a L2 forwarding identifier. However, UE-associated F1AP signaling </w:t>
      </w:r>
      <w:r w:rsidRPr="00981674">
        <w:rPr>
          <w:i/>
          <w:iCs/>
          <w:u w:val="single"/>
        </w:rPr>
        <w:t>can</w:t>
      </w:r>
      <w:r>
        <w:t xml:space="preserve"> be used </w:t>
      </w:r>
      <w:r w:rsidR="0023172B">
        <w:t xml:space="preserve">in a configuration </w:t>
      </w:r>
      <w:r>
        <w:t xml:space="preserve">to refer to </w:t>
      </w:r>
      <w:r w:rsidR="00981674">
        <w:t xml:space="preserve">the source of </w:t>
      </w:r>
      <w:r>
        <w:t xml:space="preserve">upper layer traffic. </w:t>
      </w:r>
    </w:p>
    <w:p w14:paraId="0D5E1E10" w14:textId="09F9C354" w:rsidR="00AF1534" w:rsidRPr="00DD0409" w:rsidRDefault="00AF1534" w:rsidP="00AF1534">
      <w:pPr>
        <w:rPr>
          <w:b/>
          <w:bCs/>
        </w:rPr>
      </w:pPr>
      <w:r w:rsidRPr="00DD0409">
        <w:rPr>
          <w:b/>
          <w:bCs/>
        </w:rPr>
        <w:t xml:space="preserve">Observation </w:t>
      </w:r>
      <w:r w:rsidR="0023172B">
        <w:rPr>
          <w:b/>
          <w:bCs/>
        </w:rPr>
        <w:t>4</w:t>
      </w:r>
      <w:r w:rsidRPr="00DD0409">
        <w:rPr>
          <w:b/>
          <w:bCs/>
        </w:rPr>
        <w:t xml:space="preserve">: </w:t>
      </w:r>
      <w:r>
        <w:rPr>
          <w:b/>
          <w:bCs/>
        </w:rPr>
        <w:t xml:space="preserve">To be compliant with RAN2 agreements, F1AP mapping configurations should not refer to BAP directions, BAP routes or BH RLC channels </w:t>
      </w:r>
      <w:r w:rsidR="0023172B">
        <w:rPr>
          <w:b/>
          <w:bCs/>
        </w:rPr>
        <w:t xml:space="preserve">by </w:t>
      </w:r>
      <w:r>
        <w:rPr>
          <w:b/>
          <w:bCs/>
        </w:rPr>
        <w:t xml:space="preserve">using </w:t>
      </w:r>
      <w:r w:rsidRPr="0023172B">
        <w:rPr>
          <w:b/>
          <w:bCs/>
          <w:u w:val="single"/>
        </w:rPr>
        <w:t>downstream</w:t>
      </w:r>
      <w:r>
        <w:rPr>
          <w:b/>
          <w:bCs/>
        </w:rPr>
        <w:t xml:space="preserve">- or </w:t>
      </w:r>
      <w:r w:rsidRPr="0023172B">
        <w:rPr>
          <w:b/>
          <w:bCs/>
          <w:u w:val="single"/>
        </w:rPr>
        <w:t>upstream</w:t>
      </w:r>
      <w:r>
        <w:rPr>
          <w:b/>
          <w:bCs/>
        </w:rPr>
        <w:t xml:space="preserve">-specific identifiers such </w:t>
      </w:r>
      <w:r w:rsidR="00040F6E">
        <w:rPr>
          <w:b/>
          <w:bCs/>
        </w:rPr>
        <w:t>provided by</w:t>
      </w:r>
      <w:r>
        <w:rPr>
          <w:b/>
          <w:bCs/>
        </w:rPr>
        <w:t xml:space="preserve"> the UE-ID in UE-associated signaling.</w:t>
      </w:r>
    </w:p>
    <w:p w14:paraId="67218842" w14:textId="4DC72C88" w:rsidR="00040F6E" w:rsidRDefault="00040F6E" w:rsidP="004A60B6">
      <w:pPr>
        <w:rPr>
          <w:b/>
          <w:bCs/>
        </w:rPr>
      </w:pPr>
      <w:r>
        <w:rPr>
          <w:b/>
          <w:bCs/>
        </w:rPr>
        <w:t xml:space="preserve">Observation </w:t>
      </w:r>
      <w:r w:rsidR="0023172B">
        <w:rPr>
          <w:b/>
          <w:bCs/>
        </w:rPr>
        <w:t>5</w:t>
      </w:r>
      <w:r>
        <w:rPr>
          <w:b/>
          <w:bCs/>
        </w:rPr>
        <w:t xml:space="preserve">: UL mapping from F1-U to L2 can use UE-associated signaling as long as the UE-ID refers to the </w:t>
      </w:r>
      <w:r w:rsidR="00996825">
        <w:rPr>
          <w:b/>
          <w:bCs/>
        </w:rPr>
        <w:t xml:space="preserve">source </w:t>
      </w:r>
      <w:r w:rsidR="0023172B">
        <w:rPr>
          <w:b/>
          <w:bCs/>
        </w:rPr>
        <w:t>of the</w:t>
      </w:r>
      <w:r w:rsidR="00996825">
        <w:rPr>
          <w:b/>
          <w:bCs/>
        </w:rPr>
        <w:t xml:space="preserve"> </w:t>
      </w:r>
      <w:r>
        <w:rPr>
          <w:b/>
          <w:bCs/>
        </w:rPr>
        <w:t>upper layer</w:t>
      </w:r>
      <w:r w:rsidR="0023172B">
        <w:rPr>
          <w:b/>
          <w:bCs/>
        </w:rPr>
        <w:t xml:space="preserve"> traffic</w:t>
      </w:r>
      <w:r>
        <w:rPr>
          <w:b/>
          <w:bCs/>
        </w:rPr>
        <w:t>.</w:t>
      </w:r>
    </w:p>
    <w:p w14:paraId="488B4E73" w14:textId="77777777" w:rsidR="00A40F42" w:rsidRDefault="00A40F42" w:rsidP="004A60B6">
      <w:pPr>
        <w:rPr>
          <w:b/>
          <w:bCs/>
        </w:rPr>
      </w:pPr>
    </w:p>
    <w:p w14:paraId="2697AA38" w14:textId="0D7B26C7" w:rsidR="004A60B6" w:rsidRPr="00AF1534" w:rsidRDefault="00AF1534" w:rsidP="004A60B6">
      <w:pPr>
        <w:rPr>
          <w:b/>
          <w:bCs/>
        </w:rPr>
      </w:pPr>
      <w:r w:rsidRPr="00AF1534">
        <w:rPr>
          <w:b/>
          <w:bCs/>
        </w:rPr>
        <w:t xml:space="preserve">Proposal 1: Non-UE associated F1AP signaling to be used for </w:t>
      </w:r>
      <w:r w:rsidR="0023172B">
        <w:rPr>
          <w:b/>
          <w:bCs/>
        </w:rPr>
        <w:t xml:space="preserve">configuration of </w:t>
      </w:r>
      <w:r w:rsidRPr="00AF1534">
        <w:rPr>
          <w:b/>
          <w:bCs/>
        </w:rPr>
        <w:t>DL mapping from IP layer to L2 on IAB-donor DU.</w:t>
      </w:r>
    </w:p>
    <w:p w14:paraId="66122C09" w14:textId="6E5A5E5C" w:rsidR="00AF1534" w:rsidRPr="00AF1534" w:rsidRDefault="00AF1534" w:rsidP="004A60B6">
      <w:pPr>
        <w:rPr>
          <w:b/>
          <w:bCs/>
        </w:rPr>
      </w:pPr>
      <w:r w:rsidRPr="00AF1534">
        <w:rPr>
          <w:b/>
          <w:bCs/>
        </w:rPr>
        <w:t>Proposal 2: Non-UE associated F1AP signaling to be used for</w:t>
      </w:r>
      <w:r w:rsidR="0023172B">
        <w:rPr>
          <w:b/>
          <w:bCs/>
        </w:rPr>
        <w:t xml:space="preserve"> configuration of</w:t>
      </w:r>
      <w:r w:rsidRPr="00AF1534">
        <w:rPr>
          <w:b/>
          <w:bCs/>
        </w:rPr>
        <w:t xml:space="preserve"> mapping from ingress to egress BH RLC channels.</w:t>
      </w:r>
    </w:p>
    <w:p w14:paraId="441F75F6" w14:textId="21FBDED4" w:rsidR="00AF1534" w:rsidRDefault="00040F6E" w:rsidP="004A60B6">
      <w:r>
        <w:lastRenderedPageBreak/>
        <w:t xml:space="preserve">The </w:t>
      </w:r>
      <w:r w:rsidR="000F130E">
        <w:t xml:space="preserve">UL </w:t>
      </w:r>
      <w:r>
        <w:t xml:space="preserve">mapping </w:t>
      </w:r>
      <w:r w:rsidR="0023172B">
        <w:t>configuration for</w:t>
      </w:r>
      <w:r>
        <w:t xml:space="preserve"> UE-associated F1AP messages to L2 </w:t>
      </w:r>
      <w:r w:rsidR="000F130E">
        <w:t xml:space="preserve">obviously needs to include the UE ID, which specifies the upper layer traffic source. There UE-associated signaling can be used. </w:t>
      </w:r>
    </w:p>
    <w:p w14:paraId="3F9CC0C3" w14:textId="1A9F65C4" w:rsidR="000F130E" w:rsidRPr="00AF1534" w:rsidRDefault="000F130E" w:rsidP="000F130E">
      <w:pPr>
        <w:rPr>
          <w:b/>
          <w:bCs/>
        </w:rPr>
      </w:pPr>
      <w:r w:rsidRPr="00AF1534">
        <w:rPr>
          <w:b/>
          <w:bCs/>
        </w:rPr>
        <w:t xml:space="preserve">Proposal </w:t>
      </w:r>
      <w:r>
        <w:rPr>
          <w:b/>
          <w:bCs/>
        </w:rPr>
        <w:t>3</w:t>
      </w:r>
      <w:r w:rsidRPr="00AF1534">
        <w:rPr>
          <w:b/>
          <w:bCs/>
        </w:rPr>
        <w:t>: UE</w:t>
      </w:r>
      <w:r w:rsidR="0023172B">
        <w:rPr>
          <w:b/>
          <w:bCs/>
        </w:rPr>
        <w:t>-</w:t>
      </w:r>
      <w:r w:rsidRPr="00AF1534">
        <w:rPr>
          <w:b/>
          <w:bCs/>
        </w:rPr>
        <w:t>associated F1AP signaling to be used for</w:t>
      </w:r>
      <w:r>
        <w:rPr>
          <w:b/>
          <w:bCs/>
        </w:rPr>
        <w:t xml:space="preserve"> </w:t>
      </w:r>
      <w:r w:rsidR="0023172B">
        <w:rPr>
          <w:b/>
          <w:bCs/>
        </w:rPr>
        <w:t xml:space="preserve">configuration of </w:t>
      </w:r>
      <w:r>
        <w:rPr>
          <w:b/>
          <w:bCs/>
        </w:rPr>
        <w:t>UL</w:t>
      </w:r>
      <w:r w:rsidRPr="00AF1534">
        <w:rPr>
          <w:b/>
          <w:bCs/>
        </w:rPr>
        <w:t xml:space="preserve"> mapping </w:t>
      </w:r>
      <w:r w:rsidR="0023172B">
        <w:rPr>
          <w:b/>
          <w:bCs/>
        </w:rPr>
        <w:t xml:space="preserve">from </w:t>
      </w:r>
      <w:r>
        <w:rPr>
          <w:b/>
          <w:bCs/>
        </w:rPr>
        <w:t>UE-associated F1AP to L2</w:t>
      </w:r>
      <w:r w:rsidRPr="00AF1534">
        <w:rPr>
          <w:b/>
          <w:bCs/>
        </w:rPr>
        <w:t>.</w:t>
      </w:r>
    </w:p>
    <w:p w14:paraId="327C54EE" w14:textId="23F41603" w:rsidR="004A60B6" w:rsidRDefault="000F130E" w:rsidP="004A60B6">
      <w:r>
        <w:t xml:space="preserve">The UL mapping </w:t>
      </w:r>
      <w:r w:rsidR="0023172B">
        <w:t>configuration for</w:t>
      </w:r>
      <w:r>
        <w:t xml:space="preserve"> non-UE-associated F1AP messages may use non-UE-associated F1AP signaling or RRC signaling. RAN2 already provided an RRC configuration which specifies a default </w:t>
      </w:r>
      <w:r w:rsidR="001A7574">
        <w:t>mapping during IAB-nod</w:t>
      </w:r>
      <w:r w:rsidR="0023172B">
        <w:t>e</w:t>
      </w:r>
      <w:r w:rsidR="001A7574">
        <w:t xml:space="preserve"> integration, i.e., before F1AP become available. The default path may be updated via non-F1AP signaling.</w:t>
      </w:r>
    </w:p>
    <w:p w14:paraId="0E31F1EB" w14:textId="0C8304FA" w:rsidR="001A7574" w:rsidRPr="00AF1534" w:rsidRDefault="001A7574" w:rsidP="001A7574">
      <w:pPr>
        <w:rPr>
          <w:b/>
          <w:bCs/>
        </w:rPr>
      </w:pPr>
      <w:r w:rsidRPr="00AF1534">
        <w:rPr>
          <w:b/>
          <w:bCs/>
        </w:rPr>
        <w:t xml:space="preserve">Proposal </w:t>
      </w:r>
      <w:r>
        <w:rPr>
          <w:b/>
          <w:bCs/>
        </w:rPr>
        <w:t>4</w:t>
      </w:r>
      <w:r w:rsidRPr="00AF1534">
        <w:rPr>
          <w:b/>
          <w:bCs/>
        </w:rPr>
        <w:t xml:space="preserve">: </w:t>
      </w:r>
      <w:r>
        <w:rPr>
          <w:b/>
          <w:bCs/>
        </w:rPr>
        <w:t>Non-</w:t>
      </w:r>
      <w:r w:rsidRPr="00AF1534">
        <w:rPr>
          <w:b/>
          <w:bCs/>
        </w:rPr>
        <w:t>UE associated F1AP signaling to be used for</w:t>
      </w:r>
      <w:r>
        <w:rPr>
          <w:b/>
          <w:bCs/>
        </w:rPr>
        <w:t xml:space="preserve"> </w:t>
      </w:r>
      <w:r w:rsidR="0023172B">
        <w:rPr>
          <w:b/>
          <w:bCs/>
        </w:rPr>
        <w:t xml:space="preserve">configuration of </w:t>
      </w:r>
      <w:r>
        <w:rPr>
          <w:b/>
          <w:bCs/>
        </w:rPr>
        <w:t>UL</w:t>
      </w:r>
      <w:r w:rsidRPr="00AF1534">
        <w:rPr>
          <w:b/>
          <w:bCs/>
        </w:rPr>
        <w:t xml:space="preserve"> mapping </w:t>
      </w:r>
      <w:r w:rsidR="0023172B">
        <w:rPr>
          <w:b/>
          <w:bCs/>
        </w:rPr>
        <w:t>from</w:t>
      </w:r>
      <w:r>
        <w:rPr>
          <w:b/>
          <w:bCs/>
        </w:rPr>
        <w:t xml:space="preserve"> non-UE-associated F1AP to L2</w:t>
      </w:r>
      <w:r w:rsidRPr="00AF1534">
        <w:rPr>
          <w:b/>
          <w:bCs/>
        </w:rPr>
        <w:t>.</w:t>
      </w:r>
    </w:p>
    <w:p w14:paraId="15ABD158" w14:textId="64C8E089" w:rsidR="00EE62AD" w:rsidRDefault="00EE62AD" w:rsidP="00DE6788">
      <w:pPr>
        <w:spacing w:after="60" w:line="240" w:lineRule="auto"/>
      </w:pPr>
      <w:r>
        <w:t xml:space="preserve">Finally, for the support of topological redundancy with multiple IAB-donor-DUs, the UL mapping configurations need to include the Source IP address that UL packet </w:t>
      </w:r>
      <w:r w:rsidR="00787462">
        <w:t>has to</w:t>
      </w:r>
      <w:r>
        <w:t xml:space="preserve"> carry based on its BAP routing identifier. </w:t>
      </w:r>
    </w:p>
    <w:p w14:paraId="3D7B0722" w14:textId="3661CB49" w:rsidR="00EE62AD" w:rsidRPr="00AF1534" w:rsidRDefault="00EE62AD" w:rsidP="00EE62AD">
      <w:pPr>
        <w:rPr>
          <w:b/>
          <w:bCs/>
        </w:rPr>
      </w:pPr>
      <w:r w:rsidRPr="00AF1534">
        <w:rPr>
          <w:b/>
          <w:bCs/>
        </w:rPr>
        <w:t xml:space="preserve">Proposal </w:t>
      </w:r>
      <w:r>
        <w:rPr>
          <w:b/>
          <w:bCs/>
        </w:rPr>
        <w:t>5</w:t>
      </w:r>
      <w:r w:rsidRPr="00AF1534">
        <w:rPr>
          <w:b/>
          <w:bCs/>
        </w:rPr>
        <w:t xml:space="preserve">: </w:t>
      </w:r>
      <w:r>
        <w:rPr>
          <w:b/>
          <w:bCs/>
        </w:rPr>
        <w:t xml:space="preserve">For the support of topological redundancy with multiple IAB-donor DUs, </w:t>
      </w:r>
      <w:r w:rsidR="00787462">
        <w:rPr>
          <w:b/>
          <w:bCs/>
        </w:rPr>
        <w:t>each</w:t>
      </w:r>
      <w:r>
        <w:rPr>
          <w:b/>
          <w:bCs/>
        </w:rPr>
        <w:t xml:space="preserve"> UL mapping configuration should include the source IP address the packet should carry based on its BAP routing ID.</w:t>
      </w:r>
    </w:p>
    <w:p w14:paraId="33D2135E" w14:textId="1D3DC096" w:rsidR="006569DF" w:rsidRDefault="006569DF" w:rsidP="002F32B4">
      <w:pPr>
        <w:rPr>
          <w:rFonts w:ascii="Times New Roman" w:hAnsi="Times New Roman" w:cs="Times New Roman"/>
          <w:b/>
          <w:bCs/>
          <w:sz w:val="20"/>
          <w:lang w:val="en-GB"/>
        </w:rPr>
      </w:pPr>
    </w:p>
    <w:p w14:paraId="5758CDDB" w14:textId="1F660660" w:rsidR="006569DF" w:rsidRDefault="006569DF" w:rsidP="006569DF">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en-GB"/>
        </w:rPr>
      </w:pPr>
      <w:r>
        <w:rPr>
          <w:rFonts w:ascii="Arial" w:eastAsia="Times New Roman" w:hAnsi="Arial" w:cs="Times New Roman"/>
          <w:color w:val="auto"/>
          <w:sz w:val="36"/>
          <w:szCs w:val="20"/>
          <w:lang w:val="en-GB" w:eastAsia="en-GB"/>
        </w:rPr>
        <w:t>3</w:t>
      </w:r>
      <w:r>
        <w:rPr>
          <w:rFonts w:ascii="Arial" w:eastAsia="Times New Roman" w:hAnsi="Arial" w:cs="Times New Roman"/>
          <w:color w:val="auto"/>
          <w:sz w:val="36"/>
          <w:szCs w:val="20"/>
          <w:lang w:val="en-GB" w:eastAsia="en-GB"/>
        </w:rPr>
        <w:tab/>
        <w:t>Conclusion</w:t>
      </w:r>
    </w:p>
    <w:p w14:paraId="58DA9B15" w14:textId="34FBA008" w:rsidR="004323AE" w:rsidRDefault="004323AE" w:rsidP="004323AE">
      <w:pPr>
        <w:rPr>
          <w:rFonts w:ascii="Times New Roman" w:eastAsia="Times New Roman" w:hAnsi="Times New Roman" w:cs="Times New Roman"/>
          <w:sz w:val="20"/>
          <w:szCs w:val="20"/>
          <w:lang w:eastAsia="x-none"/>
        </w:rPr>
      </w:pPr>
      <w:r w:rsidRPr="00470FAE">
        <w:rPr>
          <w:rFonts w:ascii="Times New Roman" w:eastAsia="Times New Roman" w:hAnsi="Times New Roman" w:cs="Times New Roman"/>
          <w:sz w:val="20"/>
          <w:szCs w:val="20"/>
          <w:lang w:val="en-GB" w:eastAsia="x-none"/>
        </w:rPr>
        <w:t>This paper discusse</w:t>
      </w:r>
      <w:r>
        <w:rPr>
          <w:rFonts w:ascii="Times New Roman" w:eastAsia="Times New Roman" w:hAnsi="Times New Roman" w:cs="Times New Roman"/>
          <w:sz w:val="20"/>
          <w:szCs w:val="20"/>
          <w:lang w:val="en-GB" w:eastAsia="x-none"/>
        </w:rPr>
        <w:t>d</w:t>
      </w:r>
      <w:r w:rsidRPr="00470FAE">
        <w:rPr>
          <w:rFonts w:ascii="Times New Roman" w:eastAsia="Times New Roman" w:hAnsi="Times New Roman" w:cs="Times New Roman"/>
          <w:sz w:val="20"/>
          <w:szCs w:val="20"/>
          <w:lang w:val="en-GB" w:eastAsia="x-none"/>
        </w:rPr>
        <w:t xml:space="preserve"> </w:t>
      </w:r>
      <w:r w:rsidR="004D4557">
        <w:rPr>
          <w:rFonts w:ascii="Times New Roman" w:eastAsia="Times New Roman" w:hAnsi="Times New Roman" w:cs="Times New Roman"/>
          <w:sz w:val="20"/>
          <w:szCs w:val="20"/>
          <w:lang w:val="en-GB" w:eastAsia="x-none"/>
        </w:rPr>
        <w:t>remaining F1AP mapping</w:t>
      </w:r>
      <w:r w:rsidRPr="00470FAE">
        <w:rPr>
          <w:rFonts w:ascii="Times New Roman" w:eastAsia="Times New Roman" w:hAnsi="Times New Roman" w:cs="Times New Roman"/>
          <w:sz w:val="20"/>
          <w:szCs w:val="20"/>
          <w:lang w:val="en-GB" w:eastAsia="x-none"/>
        </w:rPr>
        <w:t xml:space="preserve"> configuration</w:t>
      </w:r>
      <w:r w:rsidR="004D4557">
        <w:rPr>
          <w:rFonts w:ascii="Times New Roman" w:eastAsia="Times New Roman" w:hAnsi="Times New Roman" w:cs="Times New Roman"/>
          <w:sz w:val="20"/>
          <w:szCs w:val="20"/>
          <w:lang w:val="en-GB" w:eastAsia="x-none"/>
        </w:rPr>
        <w:t>s</w:t>
      </w:r>
      <w:r>
        <w:rPr>
          <w:rFonts w:ascii="Times New Roman" w:eastAsia="Times New Roman" w:hAnsi="Times New Roman" w:cs="Times New Roman"/>
          <w:sz w:val="20"/>
          <w:szCs w:val="20"/>
          <w:lang w:val="en-GB" w:eastAsia="x-none"/>
        </w:rPr>
        <w:t>.</w:t>
      </w:r>
      <w:r w:rsidRPr="00470FAE">
        <w:rPr>
          <w:rFonts w:ascii="Times New Roman" w:eastAsia="Times New Roman" w:hAnsi="Times New Roman" w:cs="Times New Roman"/>
          <w:sz w:val="20"/>
          <w:szCs w:val="20"/>
          <w:lang w:eastAsia="x-none"/>
        </w:rPr>
        <w:t xml:space="preserve"> </w:t>
      </w:r>
      <w:r>
        <w:rPr>
          <w:rFonts w:ascii="Times New Roman" w:eastAsia="Times New Roman" w:hAnsi="Times New Roman" w:cs="Times New Roman"/>
          <w:sz w:val="20"/>
          <w:szCs w:val="20"/>
          <w:lang w:eastAsia="x-none"/>
        </w:rPr>
        <w:t xml:space="preserve">The following </w:t>
      </w:r>
      <w:r w:rsidR="004D4557">
        <w:rPr>
          <w:rFonts w:ascii="Times New Roman" w:eastAsia="Times New Roman" w:hAnsi="Times New Roman" w:cs="Times New Roman"/>
          <w:sz w:val="20"/>
          <w:szCs w:val="20"/>
          <w:lang w:eastAsia="x-none"/>
        </w:rPr>
        <w:t xml:space="preserve">observations and </w:t>
      </w:r>
      <w:r>
        <w:rPr>
          <w:rFonts w:ascii="Times New Roman" w:eastAsia="Times New Roman" w:hAnsi="Times New Roman" w:cs="Times New Roman"/>
          <w:sz w:val="20"/>
          <w:szCs w:val="20"/>
          <w:lang w:eastAsia="x-none"/>
        </w:rPr>
        <w:t>proposals have been made:</w:t>
      </w:r>
    </w:p>
    <w:p w14:paraId="17A61070" w14:textId="77777777" w:rsidR="004D4557" w:rsidRDefault="004D4557" w:rsidP="004D4557">
      <w:pPr>
        <w:rPr>
          <w:b/>
          <w:bCs/>
        </w:rPr>
      </w:pPr>
      <w:r>
        <w:rPr>
          <w:b/>
          <w:bCs/>
        </w:rPr>
        <w:t>Observation 1: RAN2 decided that the L2 forwarding plane should be abstracted from the directionality of the underlying physical topology.</w:t>
      </w:r>
    </w:p>
    <w:p w14:paraId="1B818436" w14:textId="77777777" w:rsidR="004D4557" w:rsidRPr="00DD0409" w:rsidRDefault="004D4557" w:rsidP="004D4557">
      <w:pPr>
        <w:rPr>
          <w:b/>
          <w:bCs/>
        </w:rPr>
      </w:pPr>
      <w:r w:rsidRPr="00DD0409">
        <w:rPr>
          <w:b/>
          <w:bCs/>
        </w:rPr>
        <w:t xml:space="preserve">Observation </w:t>
      </w:r>
      <w:r>
        <w:rPr>
          <w:b/>
          <w:bCs/>
        </w:rPr>
        <w:t>2</w:t>
      </w:r>
      <w:r w:rsidRPr="00DD0409">
        <w:rPr>
          <w:b/>
          <w:bCs/>
        </w:rPr>
        <w:t xml:space="preserve">: </w:t>
      </w:r>
      <w:r>
        <w:rPr>
          <w:b/>
          <w:bCs/>
        </w:rPr>
        <w:t xml:space="preserve">The abstraction of the L2 forwarding plane from the physical layer topology makes it futureproof, e.g., to the evolution toward mesh-based routing or integration of </w:t>
      </w:r>
      <w:proofErr w:type="spellStart"/>
      <w:r>
        <w:rPr>
          <w:b/>
          <w:bCs/>
        </w:rPr>
        <w:t>sidelink</w:t>
      </w:r>
      <w:proofErr w:type="spellEnd"/>
      <w:r>
        <w:rPr>
          <w:b/>
          <w:bCs/>
        </w:rPr>
        <w:t>.</w:t>
      </w:r>
    </w:p>
    <w:p w14:paraId="52B9C995" w14:textId="77777777" w:rsidR="004D4557" w:rsidRPr="00DD0409" w:rsidRDefault="004D4557" w:rsidP="004D4557">
      <w:pPr>
        <w:rPr>
          <w:b/>
          <w:bCs/>
        </w:rPr>
      </w:pPr>
      <w:r w:rsidRPr="00DD0409">
        <w:rPr>
          <w:b/>
          <w:bCs/>
        </w:rPr>
        <w:t xml:space="preserve">Observation </w:t>
      </w:r>
      <w:r>
        <w:rPr>
          <w:b/>
          <w:bCs/>
        </w:rPr>
        <w:t>3</w:t>
      </w:r>
      <w:r w:rsidRPr="00DD0409">
        <w:rPr>
          <w:b/>
          <w:bCs/>
        </w:rPr>
        <w:t xml:space="preserve">: </w:t>
      </w:r>
      <w:r>
        <w:rPr>
          <w:b/>
          <w:bCs/>
        </w:rPr>
        <w:t xml:space="preserve">The abstraction of the L2 forwarding plane from the physical layer topology implies that only </w:t>
      </w:r>
      <w:r w:rsidRPr="00DD0409">
        <w:rPr>
          <w:b/>
          <w:bCs/>
        </w:rPr>
        <w:t xml:space="preserve">non-directional identifiers </w:t>
      </w:r>
      <w:r>
        <w:rPr>
          <w:b/>
          <w:bCs/>
        </w:rPr>
        <w:t xml:space="preserve">be used </w:t>
      </w:r>
      <w:r w:rsidRPr="00DD0409">
        <w:rPr>
          <w:b/>
          <w:bCs/>
        </w:rPr>
        <w:t>for BH transport on L2.</w:t>
      </w:r>
    </w:p>
    <w:p w14:paraId="3BB0611A" w14:textId="77777777" w:rsidR="004D4557" w:rsidRPr="00DD0409" w:rsidRDefault="004D4557" w:rsidP="004D4557">
      <w:pPr>
        <w:rPr>
          <w:b/>
          <w:bCs/>
        </w:rPr>
      </w:pPr>
      <w:r w:rsidRPr="00DD0409">
        <w:rPr>
          <w:b/>
          <w:bCs/>
        </w:rPr>
        <w:t xml:space="preserve">Observation </w:t>
      </w:r>
      <w:r>
        <w:rPr>
          <w:b/>
          <w:bCs/>
        </w:rPr>
        <w:t>4</w:t>
      </w:r>
      <w:r w:rsidRPr="00DD0409">
        <w:rPr>
          <w:b/>
          <w:bCs/>
        </w:rPr>
        <w:t xml:space="preserve">: </w:t>
      </w:r>
      <w:r>
        <w:rPr>
          <w:b/>
          <w:bCs/>
        </w:rPr>
        <w:t xml:space="preserve">To be compliant with RAN2 agreements, F1AP mapping configurations should not refer to BAP directions, BAP routes or BH RLC channels by using </w:t>
      </w:r>
      <w:r w:rsidRPr="0023172B">
        <w:rPr>
          <w:b/>
          <w:bCs/>
          <w:u w:val="single"/>
        </w:rPr>
        <w:t>downstream</w:t>
      </w:r>
      <w:r>
        <w:rPr>
          <w:b/>
          <w:bCs/>
        </w:rPr>
        <w:t xml:space="preserve">- or </w:t>
      </w:r>
      <w:r w:rsidRPr="0023172B">
        <w:rPr>
          <w:b/>
          <w:bCs/>
          <w:u w:val="single"/>
        </w:rPr>
        <w:t>upstream</w:t>
      </w:r>
      <w:r>
        <w:rPr>
          <w:b/>
          <w:bCs/>
        </w:rPr>
        <w:t>-specific identifiers such provided by the UE-ID in UE-associated signaling.</w:t>
      </w:r>
    </w:p>
    <w:p w14:paraId="788A03D9" w14:textId="77777777" w:rsidR="004D4557" w:rsidRDefault="004D4557" w:rsidP="004D4557">
      <w:pPr>
        <w:rPr>
          <w:b/>
          <w:bCs/>
        </w:rPr>
      </w:pPr>
      <w:r>
        <w:rPr>
          <w:b/>
          <w:bCs/>
        </w:rPr>
        <w:t>Observation 5: UL mapping from F1-U to L2 can use UE-associated signaling as long as the UE-ID refers to the source of the upper layer traffic.</w:t>
      </w:r>
    </w:p>
    <w:p w14:paraId="6B85654F" w14:textId="77777777" w:rsidR="00A40F42" w:rsidRDefault="00A40F42" w:rsidP="004D4557">
      <w:pPr>
        <w:rPr>
          <w:b/>
          <w:bCs/>
        </w:rPr>
      </w:pPr>
    </w:p>
    <w:p w14:paraId="61C2A121" w14:textId="234D676C" w:rsidR="004D4557" w:rsidRPr="00AF1534" w:rsidRDefault="004D4557" w:rsidP="004D4557">
      <w:pPr>
        <w:rPr>
          <w:b/>
          <w:bCs/>
        </w:rPr>
      </w:pPr>
      <w:r w:rsidRPr="00AF1534">
        <w:rPr>
          <w:b/>
          <w:bCs/>
        </w:rPr>
        <w:t xml:space="preserve">Proposal 1: Non-UE associated F1AP signaling to be used for </w:t>
      </w:r>
      <w:r>
        <w:rPr>
          <w:b/>
          <w:bCs/>
        </w:rPr>
        <w:t xml:space="preserve">configuration of </w:t>
      </w:r>
      <w:r w:rsidRPr="00AF1534">
        <w:rPr>
          <w:b/>
          <w:bCs/>
        </w:rPr>
        <w:t>DL mapping from IP layer to L2 on IAB-donor DU.</w:t>
      </w:r>
    </w:p>
    <w:p w14:paraId="02AC4E3A" w14:textId="77777777" w:rsidR="004D4557" w:rsidRPr="00AF1534" w:rsidRDefault="004D4557" w:rsidP="004D4557">
      <w:pPr>
        <w:rPr>
          <w:b/>
          <w:bCs/>
        </w:rPr>
      </w:pPr>
      <w:r w:rsidRPr="00AF1534">
        <w:rPr>
          <w:b/>
          <w:bCs/>
        </w:rPr>
        <w:lastRenderedPageBreak/>
        <w:t>Proposal 2: Non-UE associated F1AP signaling to be used for</w:t>
      </w:r>
      <w:r>
        <w:rPr>
          <w:b/>
          <w:bCs/>
        </w:rPr>
        <w:t xml:space="preserve"> configuration of</w:t>
      </w:r>
      <w:r w:rsidRPr="00AF1534">
        <w:rPr>
          <w:b/>
          <w:bCs/>
        </w:rPr>
        <w:t xml:space="preserve"> mapping from ingress to egress BH RLC channels.</w:t>
      </w:r>
    </w:p>
    <w:p w14:paraId="1ED80776" w14:textId="77777777" w:rsidR="004D4557" w:rsidRPr="00AF1534" w:rsidRDefault="004D4557" w:rsidP="004D4557">
      <w:pPr>
        <w:rPr>
          <w:b/>
          <w:bCs/>
        </w:rPr>
      </w:pPr>
      <w:r w:rsidRPr="00AF1534">
        <w:rPr>
          <w:b/>
          <w:bCs/>
        </w:rPr>
        <w:t xml:space="preserve">Proposal </w:t>
      </w:r>
      <w:r>
        <w:rPr>
          <w:b/>
          <w:bCs/>
        </w:rPr>
        <w:t>3</w:t>
      </w:r>
      <w:r w:rsidRPr="00AF1534">
        <w:rPr>
          <w:b/>
          <w:bCs/>
        </w:rPr>
        <w:t>: UE</w:t>
      </w:r>
      <w:r>
        <w:rPr>
          <w:b/>
          <w:bCs/>
        </w:rPr>
        <w:t>-</w:t>
      </w:r>
      <w:r w:rsidRPr="00AF1534">
        <w:rPr>
          <w:b/>
          <w:bCs/>
        </w:rPr>
        <w:t>associated F1AP signaling to be used for</w:t>
      </w:r>
      <w:r>
        <w:rPr>
          <w:b/>
          <w:bCs/>
        </w:rPr>
        <w:t xml:space="preserve"> configuration of UL</w:t>
      </w:r>
      <w:r w:rsidRPr="00AF1534">
        <w:rPr>
          <w:b/>
          <w:bCs/>
        </w:rPr>
        <w:t xml:space="preserve"> mapping </w:t>
      </w:r>
      <w:r>
        <w:rPr>
          <w:b/>
          <w:bCs/>
        </w:rPr>
        <w:t>from UE-associated F1AP to L2</w:t>
      </w:r>
      <w:r w:rsidRPr="00AF1534">
        <w:rPr>
          <w:b/>
          <w:bCs/>
        </w:rPr>
        <w:t>.</w:t>
      </w:r>
    </w:p>
    <w:p w14:paraId="65781AA3" w14:textId="77777777" w:rsidR="004D4557" w:rsidRPr="00AF1534" w:rsidRDefault="004D4557" w:rsidP="004D4557">
      <w:pPr>
        <w:rPr>
          <w:b/>
          <w:bCs/>
        </w:rPr>
      </w:pPr>
      <w:r w:rsidRPr="00AF1534">
        <w:rPr>
          <w:b/>
          <w:bCs/>
        </w:rPr>
        <w:t xml:space="preserve">Proposal </w:t>
      </w:r>
      <w:r>
        <w:rPr>
          <w:b/>
          <w:bCs/>
        </w:rPr>
        <w:t>4</w:t>
      </w:r>
      <w:r w:rsidRPr="00AF1534">
        <w:rPr>
          <w:b/>
          <w:bCs/>
        </w:rPr>
        <w:t xml:space="preserve">: </w:t>
      </w:r>
      <w:r>
        <w:rPr>
          <w:b/>
          <w:bCs/>
        </w:rPr>
        <w:t>Non-</w:t>
      </w:r>
      <w:r w:rsidRPr="00AF1534">
        <w:rPr>
          <w:b/>
          <w:bCs/>
        </w:rPr>
        <w:t>UE associated F1AP signaling to be used for</w:t>
      </w:r>
      <w:r>
        <w:rPr>
          <w:b/>
          <w:bCs/>
        </w:rPr>
        <w:t xml:space="preserve"> configuration of UL</w:t>
      </w:r>
      <w:r w:rsidRPr="00AF1534">
        <w:rPr>
          <w:b/>
          <w:bCs/>
        </w:rPr>
        <w:t xml:space="preserve"> mapping </w:t>
      </w:r>
      <w:r>
        <w:rPr>
          <w:b/>
          <w:bCs/>
        </w:rPr>
        <w:t>from non-UE-associated F1AP to L2</w:t>
      </w:r>
      <w:r w:rsidRPr="00AF1534">
        <w:rPr>
          <w:b/>
          <w:bCs/>
        </w:rPr>
        <w:t>.</w:t>
      </w:r>
    </w:p>
    <w:p w14:paraId="42509E52" w14:textId="77777777" w:rsidR="004D4557" w:rsidRPr="00AF1534" w:rsidRDefault="004D4557" w:rsidP="004D4557">
      <w:pPr>
        <w:rPr>
          <w:b/>
          <w:bCs/>
        </w:rPr>
      </w:pPr>
      <w:r w:rsidRPr="00AF1534">
        <w:rPr>
          <w:b/>
          <w:bCs/>
        </w:rPr>
        <w:t xml:space="preserve">Proposal </w:t>
      </w:r>
      <w:r>
        <w:rPr>
          <w:b/>
          <w:bCs/>
        </w:rPr>
        <w:t>5</w:t>
      </w:r>
      <w:r w:rsidRPr="00AF1534">
        <w:rPr>
          <w:b/>
          <w:bCs/>
        </w:rPr>
        <w:t xml:space="preserve">: </w:t>
      </w:r>
      <w:r>
        <w:rPr>
          <w:b/>
          <w:bCs/>
        </w:rPr>
        <w:t>For the support of topological redundancy with multiple IAB-donor DUs, each UL mapping configuration should include the source IP address the packet should carry based on its BAP routing ID.</w:t>
      </w:r>
    </w:p>
    <w:p w14:paraId="78AD7760" w14:textId="77777777" w:rsidR="004B452C" w:rsidRDefault="004B452C" w:rsidP="004B452C">
      <w:pPr>
        <w:rPr>
          <w:rFonts w:ascii="Times New Roman" w:hAnsi="Times New Roman" w:cs="Times New Roman"/>
          <w:sz w:val="20"/>
        </w:rPr>
      </w:pPr>
    </w:p>
    <w:p w14:paraId="31C99A1B" w14:textId="7ED875D2" w:rsidR="004B452C" w:rsidRPr="004B452C" w:rsidRDefault="004B452C" w:rsidP="004B452C">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sidRPr="004B452C">
        <w:rPr>
          <w:rFonts w:ascii="Arial" w:eastAsia="Times New Roman" w:hAnsi="Arial" w:cs="Times New Roman"/>
          <w:color w:val="auto"/>
          <w:sz w:val="36"/>
          <w:szCs w:val="20"/>
          <w:lang w:val="en-GB"/>
        </w:rPr>
        <w:t>4</w:t>
      </w:r>
      <w:r w:rsidRPr="004B452C">
        <w:rPr>
          <w:rFonts w:ascii="Arial" w:eastAsia="Times New Roman" w:hAnsi="Arial" w:cs="Times New Roman"/>
          <w:color w:val="auto"/>
          <w:sz w:val="36"/>
          <w:szCs w:val="20"/>
          <w:lang w:val="en-GB"/>
        </w:rPr>
        <w:tab/>
        <w:t>References</w:t>
      </w:r>
    </w:p>
    <w:p w14:paraId="1E29DDF2" w14:textId="14F6DB1D" w:rsidR="004B452C" w:rsidRPr="0097779E" w:rsidRDefault="004B452C" w:rsidP="004B452C">
      <w:pPr>
        <w:ind w:left="720" w:hanging="720"/>
        <w:rPr>
          <w:rFonts w:ascii="Times New Roman" w:hAnsi="Times New Roman" w:cs="Times New Roman"/>
          <w:sz w:val="20"/>
          <w:szCs w:val="20"/>
          <w:lang w:val="en-GB"/>
        </w:rPr>
      </w:pPr>
      <w:r w:rsidRPr="0097779E">
        <w:rPr>
          <w:rFonts w:ascii="Times New Roman" w:hAnsi="Times New Roman" w:cs="Times New Roman"/>
          <w:sz w:val="20"/>
          <w:szCs w:val="20"/>
          <w:lang w:val="en-GB"/>
        </w:rPr>
        <w:t>[1]</w:t>
      </w:r>
      <w:r w:rsidRPr="0097779E">
        <w:rPr>
          <w:rFonts w:ascii="Times New Roman" w:hAnsi="Times New Roman" w:cs="Times New Roman"/>
          <w:sz w:val="20"/>
          <w:szCs w:val="20"/>
          <w:lang w:val="en-GB"/>
        </w:rPr>
        <w:tab/>
      </w:r>
      <w:r w:rsidR="006C6667">
        <w:rPr>
          <w:rFonts w:ascii="Times New Roman" w:hAnsi="Times New Roman" w:cs="Times New Roman"/>
          <w:sz w:val="20"/>
          <w:szCs w:val="20"/>
          <w:lang w:val="en-GB"/>
        </w:rPr>
        <w:t>Chairman notes, 3GPP</w:t>
      </w:r>
      <w:r w:rsidR="00700B8D">
        <w:rPr>
          <w:rFonts w:ascii="Times New Roman" w:hAnsi="Times New Roman" w:cs="Times New Roman"/>
          <w:sz w:val="20"/>
          <w:szCs w:val="20"/>
          <w:lang w:val="en-GB"/>
        </w:rPr>
        <w:t xml:space="preserve"> </w:t>
      </w:r>
      <w:r w:rsidR="004A3A52">
        <w:rPr>
          <w:rFonts w:ascii="Times New Roman" w:hAnsi="Times New Roman" w:cs="Times New Roman"/>
          <w:sz w:val="20"/>
          <w:szCs w:val="20"/>
          <w:lang w:val="en-GB"/>
        </w:rPr>
        <w:t xml:space="preserve">TSG </w:t>
      </w:r>
      <w:r w:rsidR="00700B8D">
        <w:rPr>
          <w:rFonts w:ascii="Times New Roman" w:hAnsi="Times New Roman" w:cs="Times New Roman"/>
          <w:sz w:val="20"/>
          <w:szCs w:val="20"/>
          <w:lang w:val="en-GB"/>
        </w:rPr>
        <w:t>RAN WG3</w:t>
      </w:r>
      <w:r w:rsidR="004A3A52">
        <w:rPr>
          <w:rFonts w:ascii="Times New Roman" w:hAnsi="Times New Roman" w:cs="Times New Roman"/>
          <w:sz w:val="20"/>
          <w:szCs w:val="20"/>
          <w:lang w:val="en-GB"/>
        </w:rPr>
        <w:t xml:space="preserve"> Meeting #10</w:t>
      </w:r>
      <w:r w:rsidR="00B40CE4">
        <w:rPr>
          <w:rFonts w:ascii="Times New Roman" w:hAnsi="Times New Roman" w:cs="Times New Roman"/>
          <w:sz w:val="20"/>
          <w:szCs w:val="20"/>
          <w:lang w:val="en-GB"/>
        </w:rPr>
        <w:t>6</w:t>
      </w:r>
      <w:r w:rsidR="004A3A52">
        <w:rPr>
          <w:rFonts w:ascii="Times New Roman" w:hAnsi="Times New Roman" w:cs="Times New Roman"/>
          <w:sz w:val="20"/>
          <w:szCs w:val="20"/>
          <w:lang w:val="en-GB"/>
        </w:rPr>
        <w:t xml:space="preserve">, </w:t>
      </w:r>
      <w:r w:rsidR="00B40CE4">
        <w:rPr>
          <w:rFonts w:ascii="Times New Roman" w:hAnsi="Times New Roman" w:cs="Times New Roman"/>
          <w:sz w:val="20"/>
          <w:szCs w:val="20"/>
          <w:lang w:val="en-GB"/>
        </w:rPr>
        <w:t>Reno, NV, USA</w:t>
      </w:r>
      <w:r w:rsidRPr="0097779E">
        <w:rPr>
          <w:rFonts w:ascii="Times New Roman" w:hAnsi="Times New Roman" w:cs="Times New Roman"/>
          <w:sz w:val="20"/>
          <w:szCs w:val="20"/>
          <w:lang w:val="en-GB"/>
        </w:rPr>
        <w:t xml:space="preserve">, </w:t>
      </w:r>
      <w:r w:rsidR="00B40CE4">
        <w:rPr>
          <w:rFonts w:ascii="Times New Roman" w:hAnsi="Times New Roman" w:cs="Times New Roman"/>
          <w:sz w:val="20"/>
          <w:szCs w:val="20"/>
          <w:lang w:val="en-GB"/>
        </w:rPr>
        <w:t>November</w:t>
      </w:r>
      <w:r w:rsidRPr="0097779E">
        <w:rPr>
          <w:rFonts w:ascii="Times New Roman" w:hAnsi="Times New Roman" w:cs="Times New Roman"/>
          <w:sz w:val="20"/>
          <w:szCs w:val="20"/>
          <w:lang w:val="en-GB"/>
        </w:rPr>
        <w:t xml:space="preserve"> 1</w:t>
      </w:r>
      <w:r w:rsidR="00B624FC">
        <w:rPr>
          <w:rFonts w:ascii="Times New Roman" w:hAnsi="Times New Roman" w:cs="Times New Roman"/>
          <w:sz w:val="20"/>
          <w:szCs w:val="20"/>
          <w:lang w:val="en-GB"/>
        </w:rPr>
        <w:t>8</w:t>
      </w:r>
      <w:r w:rsidRPr="0097779E">
        <w:rPr>
          <w:rFonts w:ascii="Times New Roman" w:hAnsi="Times New Roman" w:cs="Times New Roman"/>
          <w:sz w:val="20"/>
          <w:szCs w:val="20"/>
          <w:lang w:val="en-GB"/>
        </w:rPr>
        <w:t xml:space="preserve"> -</w:t>
      </w:r>
      <w:r w:rsidR="00B700BC">
        <w:rPr>
          <w:rFonts w:ascii="Times New Roman" w:hAnsi="Times New Roman" w:cs="Times New Roman"/>
          <w:sz w:val="20"/>
          <w:szCs w:val="20"/>
          <w:lang w:val="en-GB"/>
        </w:rPr>
        <w:t xml:space="preserve"> </w:t>
      </w:r>
      <w:r w:rsidR="00B624FC">
        <w:rPr>
          <w:rFonts w:ascii="Times New Roman" w:hAnsi="Times New Roman" w:cs="Times New Roman"/>
          <w:sz w:val="20"/>
          <w:szCs w:val="20"/>
          <w:lang w:val="en-GB"/>
        </w:rPr>
        <w:t>22</w:t>
      </w:r>
      <w:r w:rsidRPr="0097779E">
        <w:rPr>
          <w:rFonts w:ascii="Times New Roman" w:hAnsi="Times New Roman" w:cs="Times New Roman"/>
          <w:sz w:val="20"/>
          <w:szCs w:val="20"/>
          <w:lang w:val="en-GB"/>
        </w:rPr>
        <w:t xml:space="preserve">, 2019    </w:t>
      </w:r>
    </w:p>
    <w:p w14:paraId="02DA4DE4" w14:textId="6718D704" w:rsidR="004A0558" w:rsidRDefault="004A0558" w:rsidP="009A5D88">
      <w:pPr>
        <w:ind w:left="720" w:hanging="720"/>
        <w:rPr>
          <w:rFonts w:ascii="Times New Roman" w:hAnsi="Times New Roman" w:cs="Times New Roman"/>
          <w:sz w:val="20"/>
          <w:szCs w:val="20"/>
          <w:lang w:val="en-GB"/>
        </w:rPr>
      </w:pPr>
      <w:r>
        <w:rPr>
          <w:rFonts w:ascii="Times New Roman" w:hAnsi="Times New Roman" w:cs="Times New Roman"/>
          <w:sz w:val="20"/>
          <w:szCs w:val="20"/>
          <w:lang w:val="en-GB"/>
        </w:rPr>
        <w:t>[2]</w:t>
      </w:r>
      <w:r w:rsidRPr="004A0558">
        <w:rPr>
          <w:rFonts w:ascii="Times New Roman" w:hAnsi="Times New Roman" w:cs="Times New Roman"/>
          <w:sz w:val="20"/>
          <w:szCs w:val="20"/>
          <w:lang w:val="en-GB"/>
        </w:rPr>
        <w:t xml:space="preserve"> </w:t>
      </w:r>
      <w:r>
        <w:rPr>
          <w:rFonts w:ascii="Times New Roman" w:hAnsi="Times New Roman" w:cs="Times New Roman"/>
          <w:sz w:val="20"/>
          <w:szCs w:val="20"/>
          <w:lang w:val="en-GB"/>
        </w:rPr>
        <w:tab/>
      </w:r>
      <w:r w:rsidRPr="009F5046">
        <w:rPr>
          <w:rFonts w:ascii="Times New Roman" w:hAnsi="Times New Roman" w:cs="Times New Roman"/>
          <w:sz w:val="20"/>
          <w:szCs w:val="20"/>
          <w:lang w:val="en-GB"/>
        </w:rPr>
        <w:t>R3-19</w:t>
      </w:r>
      <w:r>
        <w:rPr>
          <w:rFonts w:ascii="Times New Roman" w:hAnsi="Times New Roman" w:cs="Times New Roman"/>
          <w:sz w:val="20"/>
          <w:szCs w:val="20"/>
          <w:lang w:val="en-GB"/>
        </w:rPr>
        <w:t>7661</w:t>
      </w:r>
      <w:r w:rsidRPr="009F5046">
        <w:rPr>
          <w:rFonts w:ascii="Times New Roman" w:hAnsi="Times New Roman" w:cs="Times New Roman"/>
          <w:sz w:val="20"/>
          <w:szCs w:val="20"/>
          <w:lang w:val="en-GB"/>
        </w:rPr>
        <w:t xml:space="preserve">, </w:t>
      </w:r>
      <w:r w:rsidRPr="004A0558">
        <w:rPr>
          <w:rFonts w:ascii="Times New Roman" w:hAnsi="Times New Roman" w:cs="Times New Roman"/>
          <w:sz w:val="20"/>
          <w:szCs w:val="20"/>
          <w:lang w:val="en-GB"/>
        </w:rPr>
        <w:t>(TP for NR-IAB BL CR for TS 38.473) Bearer mapping configuration</w:t>
      </w:r>
      <w:r>
        <w:rPr>
          <w:rFonts w:ascii="Times New Roman" w:hAnsi="Times New Roman" w:cs="Times New Roman"/>
          <w:sz w:val="20"/>
          <w:szCs w:val="20"/>
          <w:lang w:val="en-GB"/>
        </w:rPr>
        <w:t>, 3GPP TSG RAN WG3 Meeting #106, Reno, NV, USA</w:t>
      </w:r>
      <w:r w:rsidRPr="0097779E">
        <w:rPr>
          <w:rFonts w:ascii="Times New Roman" w:hAnsi="Times New Roman" w:cs="Times New Roman"/>
          <w:sz w:val="20"/>
          <w:szCs w:val="20"/>
          <w:lang w:val="en-GB"/>
        </w:rPr>
        <w:t xml:space="preserve">, </w:t>
      </w:r>
      <w:r>
        <w:rPr>
          <w:rFonts w:ascii="Times New Roman" w:hAnsi="Times New Roman" w:cs="Times New Roman"/>
          <w:sz w:val="20"/>
          <w:szCs w:val="20"/>
          <w:lang w:val="en-GB"/>
        </w:rPr>
        <w:t>November</w:t>
      </w:r>
      <w:r w:rsidRPr="0097779E">
        <w:rPr>
          <w:rFonts w:ascii="Times New Roman" w:hAnsi="Times New Roman" w:cs="Times New Roman"/>
          <w:sz w:val="20"/>
          <w:szCs w:val="20"/>
          <w:lang w:val="en-GB"/>
        </w:rPr>
        <w:t xml:space="preserve"> 1</w:t>
      </w:r>
      <w:r>
        <w:rPr>
          <w:rFonts w:ascii="Times New Roman" w:hAnsi="Times New Roman" w:cs="Times New Roman"/>
          <w:sz w:val="20"/>
          <w:szCs w:val="20"/>
          <w:lang w:val="en-GB"/>
        </w:rPr>
        <w:t>8</w:t>
      </w:r>
      <w:r w:rsidRPr="0097779E">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 22</w:t>
      </w:r>
      <w:r w:rsidRPr="0097779E">
        <w:rPr>
          <w:rFonts w:ascii="Times New Roman" w:hAnsi="Times New Roman" w:cs="Times New Roman"/>
          <w:sz w:val="20"/>
          <w:szCs w:val="20"/>
          <w:lang w:val="en-GB"/>
        </w:rPr>
        <w:t xml:space="preserve">, 2019    </w:t>
      </w:r>
    </w:p>
    <w:p w14:paraId="1CFFDE25" w14:textId="21061EDA" w:rsidR="009F5046" w:rsidRPr="009F5046" w:rsidRDefault="009F5046" w:rsidP="009A5D88">
      <w:pPr>
        <w:ind w:left="720" w:hanging="720"/>
        <w:rPr>
          <w:rFonts w:ascii="Times New Roman" w:hAnsi="Times New Roman" w:cs="Times New Roman"/>
          <w:sz w:val="20"/>
          <w:szCs w:val="20"/>
          <w:lang w:val="en-GB"/>
        </w:rPr>
      </w:pPr>
      <w:r>
        <w:rPr>
          <w:rFonts w:ascii="Times New Roman" w:hAnsi="Times New Roman" w:cs="Times New Roman"/>
          <w:sz w:val="20"/>
          <w:szCs w:val="20"/>
          <w:lang w:val="en-GB"/>
        </w:rPr>
        <w:t>[</w:t>
      </w:r>
      <w:r w:rsidR="004A0558">
        <w:rPr>
          <w:rFonts w:ascii="Times New Roman" w:hAnsi="Times New Roman" w:cs="Times New Roman"/>
          <w:sz w:val="20"/>
          <w:szCs w:val="20"/>
          <w:lang w:val="en-GB"/>
        </w:rPr>
        <w:t>3</w:t>
      </w:r>
      <w:r>
        <w:rPr>
          <w:rFonts w:ascii="Times New Roman" w:hAnsi="Times New Roman" w:cs="Times New Roman"/>
          <w:sz w:val="20"/>
          <w:szCs w:val="20"/>
          <w:lang w:val="en-GB"/>
        </w:rPr>
        <w:t xml:space="preserve">] </w:t>
      </w:r>
      <w:r>
        <w:rPr>
          <w:rFonts w:ascii="Times New Roman" w:hAnsi="Times New Roman" w:cs="Times New Roman"/>
          <w:sz w:val="20"/>
          <w:szCs w:val="20"/>
          <w:lang w:val="en-GB"/>
        </w:rPr>
        <w:tab/>
      </w:r>
      <w:r w:rsidRPr="009F5046">
        <w:rPr>
          <w:rFonts w:ascii="Times New Roman" w:hAnsi="Times New Roman" w:cs="Times New Roman"/>
          <w:sz w:val="20"/>
          <w:szCs w:val="20"/>
          <w:lang w:val="en-GB"/>
        </w:rPr>
        <w:t>R3-19</w:t>
      </w:r>
      <w:r w:rsidR="00240B84">
        <w:rPr>
          <w:rFonts w:ascii="Times New Roman" w:hAnsi="Times New Roman" w:cs="Times New Roman"/>
          <w:sz w:val="20"/>
          <w:szCs w:val="20"/>
          <w:lang w:val="en-GB"/>
        </w:rPr>
        <w:t>77</w:t>
      </w:r>
      <w:r w:rsidRPr="009F5046">
        <w:rPr>
          <w:rFonts w:ascii="Times New Roman" w:hAnsi="Times New Roman" w:cs="Times New Roman"/>
          <w:sz w:val="20"/>
          <w:szCs w:val="20"/>
          <w:lang w:val="en-GB"/>
        </w:rPr>
        <w:t xml:space="preserve">85, </w:t>
      </w:r>
      <w:r w:rsidR="009A5D88" w:rsidRPr="009A5D88">
        <w:rPr>
          <w:rFonts w:ascii="Times New Roman" w:hAnsi="Times New Roman" w:cs="Times New Roman"/>
          <w:sz w:val="20"/>
          <w:szCs w:val="20"/>
          <w:lang w:val="en-GB"/>
        </w:rPr>
        <w:t>(TP for NR_IAB BL CR for TS 38.473):</w:t>
      </w:r>
      <w:r w:rsidR="009A5D88" w:rsidRPr="009A5D88">
        <w:rPr>
          <w:rFonts w:ascii="Times New Roman" w:hAnsi="Times New Roman" w:cs="Times New Roman" w:hint="eastAsia"/>
          <w:sz w:val="20"/>
          <w:szCs w:val="20"/>
          <w:lang w:val="en-GB"/>
        </w:rPr>
        <w:t xml:space="preserve"> Routing Configuration</w:t>
      </w:r>
      <w:r>
        <w:rPr>
          <w:rFonts w:ascii="Times New Roman" w:hAnsi="Times New Roman" w:cs="Times New Roman"/>
          <w:sz w:val="20"/>
          <w:szCs w:val="20"/>
          <w:lang w:val="en-GB"/>
        </w:rPr>
        <w:t xml:space="preserve">, 3GPP TSG RAN WG3 Meeting </w:t>
      </w:r>
      <w:r w:rsidR="009A5D88">
        <w:rPr>
          <w:rFonts w:ascii="Times New Roman" w:hAnsi="Times New Roman" w:cs="Times New Roman"/>
          <w:sz w:val="20"/>
          <w:szCs w:val="20"/>
          <w:lang w:val="en-GB"/>
        </w:rPr>
        <w:t>#106, Reno, NV, USA</w:t>
      </w:r>
      <w:r w:rsidR="009A5D88" w:rsidRPr="0097779E">
        <w:rPr>
          <w:rFonts w:ascii="Times New Roman" w:hAnsi="Times New Roman" w:cs="Times New Roman"/>
          <w:sz w:val="20"/>
          <w:szCs w:val="20"/>
          <w:lang w:val="en-GB"/>
        </w:rPr>
        <w:t xml:space="preserve">, </w:t>
      </w:r>
      <w:r w:rsidR="009A5D88">
        <w:rPr>
          <w:rFonts w:ascii="Times New Roman" w:hAnsi="Times New Roman" w:cs="Times New Roman"/>
          <w:sz w:val="20"/>
          <w:szCs w:val="20"/>
          <w:lang w:val="en-GB"/>
        </w:rPr>
        <w:t>November</w:t>
      </w:r>
      <w:r w:rsidR="009A5D88" w:rsidRPr="0097779E">
        <w:rPr>
          <w:rFonts w:ascii="Times New Roman" w:hAnsi="Times New Roman" w:cs="Times New Roman"/>
          <w:sz w:val="20"/>
          <w:szCs w:val="20"/>
          <w:lang w:val="en-GB"/>
        </w:rPr>
        <w:t xml:space="preserve"> 1</w:t>
      </w:r>
      <w:r w:rsidR="009A5D88">
        <w:rPr>
          <w:rFonts w:ascii="Times New Roman" w:hAnsi="Times New Roman" w:cs="Times New Roman"/>
          <w:sz w:val="20"/>
          <w:szCs w:val="20"/>
          <w:lang w:val="en-GB"/>
        </w:rPr>
        <w:t>8</w:t>
      </w:r>
      <w:r w:rsidR="009A5D88" w:rsidRPr="0097779E">
        <w:rPr>
          <w:rFonts w:ascii="Times New Roman" w:hAnsi="Times New Roman" w:cs="Times New Roman"/>
          <w:sz w:val="20"/>
          <w:szCs w:val="20"/>
          <w:lang w:val="en-GB"/>
        </w:rPr>
        <w:t xml:space="preserve"> -</w:t>
      </w:r>
      <w:r w:rsidR="009A5D88">
        <w:rPr>
          <w:rFonts w:ascii="Times New Roman" w:hAnsi="Times New Roman" w:cs="Times New Roman"/>
          <w:sz w:val="20"/>
          <w:szCs w:val="20"/>
          <w:lang w:val="en-GB"/>
        </w:rPr>
        <w:t xml:space="preserve"> 22</w:t>
      </w:r>
      <w:r w:rsidR="009A5D88" w:rsidRPr="0097779E">
        <w:rPr>
          <w:rFonts w:ascii="Times New Roman" w:hAnsi="Times New Roman" w:cs="Times New Roman"/>
          <w:sz w:val="20"/>
          <w:szCs w:val="20"/>
          <w:lang w:val="en-GB"/>
        </w:rPr>
        <w:t xml:space="preserve">, 2019    </w:t>
      </w:r>
    </w:p>
    <w:bookmarkEnd w:id="0"/>
    <w:p w14:paraId="68B904F3" w14:textId="77777777" w:rsidR="009F5046" w:rsidRPr="004B452C" w:rsidRDefault="009F5046" w:rsidP="006C6667">
      <w:pPr>
        <w:ind w:left="720" w:hanging="720"/>
        <w:rPr>
          <w:rFonts w:ascii="Times New Roman" w:hAnsi="Times New Roman" w:cs="Times New Roman"/>
          <w:sz w:val="20"/>
          <w:szCs w:val="20"/>
          <w:lang w:val="en-GB"/>
        </w:rPr>
      </w:pPr>
    </w:p>
    <w:sectPr w:rsidR="009F5046" w:rsidRPr="004B45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 w15:restartNumberingAfterBreak="0">
    <w:nsid w:val="1AFA2FC0"/>
    <w:multiLevelType w:val="hybridMultilevel"/>
    <w:tmpl w:val="A45E5C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48467E"/>
    <w:multiLevelType w:val="hybridMultilevel"/>
    <w:tmpl w:val="3BEC3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27323A"/>
    <w:multiLevelType w:val="hybridMultilevel"/>
    <w:tmpl w:val="0D5E4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1FBB09F8"/>
    <w:multiLevelType w:val="hybridMultilevel"/>
    <w:tmpl w:val="49CC7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CE6C10"/>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8E1098"/>
    <w:multiLevelType w:val="hybridMultilevel"/>
    <w:tmpl w:val="E82C9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9"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DE6505"/>
    <w:multiLevelType w:val="hybridMultilevel"/>
    <w:tmpl w:val="992EE0D0"/>
    <w:lvl w:ilvl="0" w:tplc="508C7950">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838B9"/>
    <w:multiLevelType w:val="hybridMultilevel"/>
    <w:tmpl w:val="0270BCF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7B4CAE"/>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AE705D"/>
    <w:multiLevelType w:val="hybridMultilevel"/>
    <w:tmpl w:val="84D8D904"/>
    <w:lvl w:ilvl="0" w:tplc="508C7950">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A82510E"/>
    <w:multiLevelType w:val="hybridMultilevel"/>
    <w:tmpl w:val="81504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613975"/>
    <w:multiLevelType w:val="hybridMultilevel"/>
    <w:tmpl w:val="D6CAACF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3816AD"/>
    <w:multiLevelType w:val="hybridMultilevel"/>
    <w:tmpl w:val="3C029E1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1"/>
  </w:num>
  <w:num w:numId="3">
    <w:abstractNumId w:val="12"/>
  </w:num>
  <w:num w:numId="4">
    <w:abstractNumId w:val="7"/>
  </w:num>
  <w:num w:numId="5">
    <w:abstractNumId w:val="13"/>
  </w:num>
  <w:num w:numId="6">
    <w:abstractNumId w:val="20"/>
  </w:num>
  <w:num w:numId="7">
    <w:abstractNumId w:val="9"/>
  </w:num>
  <w:num w:numId="8">
    <w:abstractNumId w:val="17"/>
  </w:num>
  <w:num w:numId="9">
    <w:abstractNumId w:val="25"/>
  </w:num>
  <w:num w:numId="10">
    <w:abstractNumId w:val="3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4"/>
  </w:num>
  <w:num w:numId="16">
    <w:abstractNumId w:val="19"/>
  </w:num>
  <w:num w:numId="17">
    <w:abstractNumId w:val="30"/>
  </w:num>
  <w:num w:numId="18">
    <w:abstractNumId w:val="6"/>
  </w:num>
  <w:num w:numId="19">
    <w:abstractNumId w:val="8"/>
  </w:num>
  <w:num w:numId="20">
    <w:abstractNumId w:val="26"/>
  </w:num>
  <w:num w:numId="21">
    <w:abstractNumId w:val="2"/>
  </w:num>
  <w:num w:numId="22">
    <w:abstractNumId w:val="1"/>
  </w:num>
  <w:num w:numId="23">
    <w:abstractNumId w:val="3"/>
  </w:num>
  <w:num w:numId="24">
    <w:abstractNumId w:val="29"/>
  </w:num>
  <w:num w:numId="25">
    <w:abstractNumId w:val="14"/>
  </w:num>
  <w:num w:numId="26">
    <w:abstractNumId w:val="23"/>
  </w:num>
  <w:num w:numId="27">
    <w:abstractNumId w:val="22"/>
  </w:num>
  <w:num w:numId="28">
    <w:abstractNumId w:val="5"/>
  </w:num>
  <w:num w:numId="29">
    <w:abstractNumId w:val="27"/>
  </w:num>
  <w:num w:numId="30">
    <w:abstractNumId w:val="24"/>
  </w:num>
  <w:num w:numId="31">
    <w:abstractNumId w:val="15"/>
  </w:num>
  <w:num w:numId="32">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defaultTabStop w:val="28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146"/>
    <w:rsid w:val="000018C3"/>
    <w:rsid w:val="00001935"/>
    <w:rsid w:val="000073F4"/>
    <w:rsid w:val="0001033D"/>
    <w:rsid w:val="000105BB"/>
    <w:rsid w:val="000115FD"/>
    <w:rsid w:val="00017C0C"/>
    <w:rsid w:val="00025BFB"/>
    <w:rsid w:val="00034D43"/>
    <w:rsid w:val="00040F6E"/>
    <w:rsid w:val="000411C8"/>
    <w:rsid w:val="00041D18"/>
    <w:rsid w:val="000469F9"/>
    <w:rsid w:val="00054808"/>
    <w:rsid w:val="000552DC"/>
    <w:rsid w:val="00055E0D"/>
    <w:rsid w:val="00056B0C"/>
    <w:rsid w:val="00060E53"/>
    <w:rsid w:val="00063539"/>
    <w:rsid w:val="0007356B"/>
    <w:rsid w:val="00076BC6"/>
    <w:rsid w:val="00081649"/>
    <w:rsid w:val="0008356D"/>
    <w:rsid w:val="00083F3B"/>
    <w:rsid w:val="00090475"/>
    <w:rsid w:val="000939C5"/>
    <w:rsid w:val="00094EF5"/>
    <w:rsid w:val="000A2972"/>
    <w:rsid w:val="000A34F6"/>
    <w:rsid w:val="000B4528"/>
    <w:rsid w:val="000B596A"/>
    <w:rsid w:val="000C2272"/>
    <w:rsid w:val="000C62DC"/>
    <w:rsid w:val="000D2987"/>
    <w:rsid w:val="000D2E50"/>
    <w:rsid w:val="000D6506"/>
    <w:rsid w:val="000D65C8"/>
    <w:rsid w:val="000D7A57"/>
    <w:rsid w:val="000E3F05"/>
    <w:rsid w:val="000E4DD3"/>
    <w:rsid w:val="000E6AD2"/>
    <w:rsid w:val="000E744A"/>
    <w:rsid w:val="000E7AD5"/>
    <w:rsid w:val="000E7F76"/>
    <w:rsid w:val="000F130E"/>
    <w:rsid w:val="000F2F73"/>
    <w:rsid w:val="000F322C"/>
    <w:rsid w:val="00100A6E"/>
    <w:rsid w:val="00107CFA"/>
    <w:rsid w:val="00110BA7"/>
    <w:rsid w:val="00116E55"/>
    <w:rsid w:val="00120773"/>
    <w:rsid w:val="00120F18"/>
    <w:rsid w:val="0012210B"/>
    <w:rsid w:val="0012593B"/>
    <w:rsid w:val="00125A83"/>
    <w:rsid w:val="0013052A"/>
    <w:rsid w:val="00131DC4"/>
    <w:rsid w:val="0013388D"/>
    <w:rsid w:val="00134C28"/>
    <w:rsid w:val="00136D96"/>
    <w:rsid w:val="00137E7C"/>
    <w:rsid w:val="0014257B"/>
    <w:rsid w:val="00142B20"/>
    <w:rsid w:val="0015010F"/>
    <w:rsid w:val="00151829"/>
    <w:rsid w:val="001578FD"/>
    <w:rsid w:val="0016486A"/>
    <w:rsid w:val="0017066F"/>
    <w:rsid w:val="00170CC2"/>
    <w:rsid w:val="0017135A"/>
    <w:rsid w:val="00171EC6"/>
    <w:rsid w:val="0017362E"/>
    <w:rsid w:val="0017410B"/>
    <w:rsid w:val="001819D6"/>
    <w:rsid w:val="00182849"/>
    <w:rsid w:val="001838B5"/>
    <w:rsid w:val="001878BB"/>
    <w:rsid w:val="001A03F8"/>
    <w:rsid w:val="001A1B13"/>
    <w:rsid w:val="001A3689"/>
    <w:rsid w:val="001A7574"/>
    <w:rsid w:val="001A76B6"/>
    <w:rsid w:val="001B63C2"/>
    <w:rsid w:val="001B6C58"/>
    <w:rsid w:val="001B7DFA"/>
    <w:rsid w:val="001C05D8"/>
    <w:rsid w:val="001C0A47"/>
    <w:rsid w:val="001C25AE"/>
    <w:rsid w:val="001C634B"/>
    <w:rsid w:val="001C7E2D"/>
    <w:rsid w:val="001D215C"/>
    <w:rsid w:val="001D549F"/>
    <w:rsid w:val="001E20A4"/>
    <w:rsid w:val="001E3193"/>
    <w:rsid w:val="001E5580"/>
    <w:rsid w:val="001E624F"/>
    <w:rsid w:val="001E755C"/>
    <w:rsid w:val="001F11E3"/>
    <w:rsid w:val="001F2650"/>
    <w:rsid w:val="001F4941"/>
    <w:rsid w:val="00203AED"/>
    <w:rsid w:val="00210097"/>
    <w:rsid w:val="00212D15"/>
    <w:rsid w:val="00216128"/>
    <w:rsid w:val="0022009A"/>
    <w:rsid w:val="00222D2F"/>
    <w:rsid w:val="002251FC"/>
    <w:rsid w:val="0023172B"/>
    <w:rsid w:val="00234742"/>
    <w:rsid w:val="00240B84"/>
    <w:rsid w:val="00240EFE"/>
    <w:rsid w:val="00243C7D"/>
    <w:rsid w:val="00246C45"/>
    <w:rsid w:val="00250F46"/>
    <w:rsid w:val="00251D49"/>
    <w:rsid w:val="0025397C"/>
    <w:rsid w:val="0025590E"/>
    <w:rsid w:val="00264175"/>
    <w:rsid w:val="0026453F"/>
    <w:rsid w:val="00266A22"/>
    <w:rsid w:val="00274707"/>
    <w:rsid w:val="002767DE"/>
    <w:rsid w:val="00276F06"/>
    <w:rsid w:val="00277B64"/>
    <w:rsid w:val="00282DAE"/>
    <w:rsid w:val="0028308D"/>
    <w:rsid w:val="00287CA1"/>
    <w:rsid w:val="00295467"/>
    <w:rsid w:val="00295507"/>
    <w:rsid w:val="002962DE"/>
    <w:rsid w:val="002A13B0"/>
    <w:rsid w:val="002A56AF"/>
    <w:rsid w:val="002A77A8"/>
    <w:rsid w:val="002B205C"/>
    <w:rsid w:val="002B42FD"/>
    <w:rsid w:val="002B56C9"/>
    <w:rsid w:val="002B6ED4"/>
    <w:rsid w:val="002C2A41"/>
    <w:rsid w:val="002C32BD"/>
    <w:rsid w:val="002D091D"/>
    <w:rsid w:val="002D6D78"/>
    <w:rsid w:val="002D7850"/>
    <w:rsid w:val="002E5206"/>
    <w:rsid w:val="002E5A45"/>
    <w:rsid w:val="002F32B4"/>
    <w:rsid w:val="002F779F"/>
    <w:rsid w:val="0030345A"/>
    <w:rsid w:val="00314840"/>
    <w:rsid w:val="003157DE"/>
    <w:rsid w:val="003258AC"/>
    <w:rsid w:val="00325C23"/>
    <w:rsid w:val="00326A10"/>
    <w:rsid w:val="0033021B"/>
    <w:rsid w:val="00330512"/>
    <w:rsid w:val="003311EF"/>
    <w:rsid w:val="003346A9"/>
    <w:rsid w:val="0033497D"/>
    <w:rsid w:val="003405D7"/>
    <w:rsid w:val="00341164"/>
    <w:rsid w:val="00341BC5"/>
    <w:rsid w:val="00341E7E"/>
    <w:rsid w:val="0034573C"/>
    <w:rsid w:val="00346171"/>
    <w:rsid w:val="00346500"/>
    <w:rsid w:val="00353F9D"/>
    <w:rsid w:val="00357A6F"/>
    <w:rsid w:val="003620AB"/>
    <w:rsid w:val="00363370"/>
    <w:rsid w:val="003657E2"/>
    <w:rsid w:val="0036670C"/>
    <w:rsid w:val="00372B25"/>
    <w:rsid w:val="003739F3"/>
    <w:rsid w:val="003750F0"/>
    <w:rsid w:val="00375DE9"/>
    <w:rsid w:val="00382232"/>
    <w:rsid w:val="00382C79"/>
    <w:rsid w:val="00390BCD"/>
    <w:rsid w:val="00390E85"/>
    <w:rsid w:val="0039138B"/>
    <w:rsid w:val="003919E5"/>
    <w:rsid w:val="00395C31"/>
    <w:rsid w:val="00395F08"/>
    <w:rsid w:val="003A29BD"/>
    <w:rsid w:val="003A63FD"/>
    <w:rsid w:val="003B08DE"/>
    <w:rsid w:val="003D0CFB"/>
    <w:rsid w:val="003D1E49"/>
    <w:rsid w:val="003D4443"/>
    <w:rsid w:val="003E5E57"/>
    <w:rsid w:val="0040087C"/>
    <w:rsid w:val="004044EA"/>
    <w:rsid w:val="0040703E"/>
    <w:rsid w:val="00415AAA"/>
    <w:rsid w:val="00417C6D"/>
    <w:rsid w:val="00421877"/>
    <w:rsid w:val="004233CC"/>
    <w:rsid w:val="00425C11"/>
    <w:rsid w:val="004302DC"/>
    <w:rsid w:val="004323AE"/>
    <w:rsid w:val="00447DC8"/>
    <w:rsid w:val="004510BA"/>
    <w:rsid w:val="0045235F"/>
    <w:rsid w:val="00454453"/>
    <w:rsid w:val="004550B0"/>
    <w:rsid w:val="00455E15"/>
    <w:rsid w:val="00457E01"/>
    <w:rsid w:val="00457EAA"/>
    <w:rsid w:val="00460491"/>
    <w:rsid w:val="00461FC6"/>
    <w:rsid w:val="004625A6"/>
    <w:rsid w:val="00465CE6"/>
    <w:rsid w:val="00470FAE"/>
    <w:rsid w:val="004727FE"/>
    <w:rsid w:val="00473903"/>
    <w:rsid w:val="0047490E"/>
    <w:rsid w:val="004755A2"/>
    <w:rsid w:val="00481442"/>
    <w:rsid w:val="00481D45"/>
    <w:rsid w:val="004847BE"/>
    <w:rsid w:val="00486AF5"/>
    <w:rsid w:val="004876C9"/>
    <w:rsid w:val="00490591"/>
    <w:rsid w:val="004929FD"/>
    <w:rsid w:val="00492A5D"/>
    <w:rsid w:val="00494525"/>
    <w:rsid w:val="00494E8E"/>
    <w:rsid w:val="004A0558"/>
    <w:rsid w:val="004A3A52"/>
    <w:rsid w:val="004A60B6"/>
    <w:rsid w:val="004B0994"/>
    <w:rsid w:val="004B1435"/>
    <w:rsid w:val="004B452C"/>
    <w:rsid w:val="004C5CB7"/>
    <w:rsid w:val="004D4557"/>
    <w:rsid w:val="004D4BE3"/>
    <w:rsid w:val="004E4CA8"/>
    <w:rsid w:val="004E7ED8"/>
    <w:rsid w:val="004F36D4"/>
    <w:rsid w:val="004F7709"/>
    <w:rsid w:val="005005E6"/>
    <w:rsid w:val="00503FF8"/>
    <w:rsid w:val="005114FA"/>
    <w:rsid w:val="0051691C"/>
    <w:rsid w:val="00517016"/>
    <w:rsid w:val="005210F8"/>
    <w:rsid w:val="00523E09"/>
    <w:rsid w:val="00527D65"/>
    <w:rsid w:val="005304F9"/>
    <w:rsid w:val="00542268"/>
    <w:rsid w:val="00543422"/>
    <w:rsid w:val="005459AC"/>
    <w:rsid w:val="005468D5"/>
    <w:rsid w:val="00557200"/>
    <w:rsid w:val="005810DA"/>
    <w:rsid w:val="00582146"/>
    <w:rsid w:val="00584796"/>
    <w:rsid w:val="00585721"/>
    <w:rsid w:val="00590364"/>
    <w:rsid w:val="00590990"/>
    <w:rsid w:val="00591596"/>
    <w:rsid w:val="00597CCD"/>
    <w:rsid w:val="005A19EA"/>
    <w:rsid w:val="005A1E36"/>
    <w:rsid w:val="005A23B0"/>
    <w:rsid w:val="005B2852"/>
    <w:rsid w:val="005B367F"/>
    <w:rsid w:val="005B7ECD"/>
    <w:rsid w:val="005C6CF7"/>
    <w:rsid w:val="005D1651"/>
    <w:rsid w:val="005D3801"/>
    <w:rsid w:val="005D4843"/>
    <w:rsid w:val="005D7CB2"/>
    <w:rsid w:val="005E0469"/>
    <w:rsid w:val="005E3D27"/>
    <w:rsid w:val="005E4EE0"/>
    <w:rsid w:val="005E7A57"/>
    <w:rsid w:val="005F0ADB"/>
    <w:rsid w:val="005F3AAF"/>
    <w:rsid w:val="005F773A"/>
    <w:rsid w:val="005F7A36"/>
    <w:rsid w:val="00601E8D"/>
    <w:rsid w:val="00603BF6"/>
    <w:rsid w:val="00603EF1"/>
    <w:rsid w:val="00606C31"/>
    <w:rsid w:val="00622256"/>
    <w:rsid w:val="00623C18"/>
    <w:rsid w:val="006246D0"/>
    <w:rsid w:val="00625F1D"/>
    <w:rsid w:val="00626F43"/>
    <w:rsid w:val="0063534E"/>
    <w:rsid w:val="00644AB9"/>
    <w:rsid w:val="00653BBD"/>
    <w:rsid w:val="006569DF"/>
    <w:rsid w:val="00657A7B"/>
    <w:rsid w:val="00661E66"/>
    <w:rsid w:val="006724E0"/>
    <w:rsid w:val="006733C2"/>
    <w:rsid w:val="00673DA8"/>
    <w:rsid w:val="00677EC6"/>
    <w:rsid w:val="00682C6F"/>
    <w:rsid w:val="00686CC8"/>
    <w:rsid w:val="00687152"/>
    <w:rsid w:val="006923D7"/>
    <w:rsid w:val="0069425E"/>
    <w:rsid w:val="0069630F"/>
    <w:rsid w:val="00697D59"/>
    <w:rsid w:val="006A3376"/>
    <w:rsid w:val="006A4B7F"/>
    <w:rsid w:val="006A4EE5"/>
    <w:rsid w:val="006A74F7"/>
    <w:rsid w:val="006B4F50"/>
    <w:rsid w:val="006B50AB"/>
    <w:rsid w:val="006B588C"/>
    <w:rsid w:val="006B5AE4"/>
    <w:rsid w:val="006C38F2"/>
    <w:rsid w:val="006C6667"/>
    <w:rsid w:val="006C6766"/>
    <w:rsid w:val="006C6E40"/>
    <w:rsid w:val="006D1889"/>
    <w:rsid w:val="006D42FF"/>
    <w:rsid w:val="006D471A"/>
    <w:rsid w:val="006D74D4"/>
    <w:rsid w:val="006E5CBE"/>
    <w:rsid w:val="006E65FF"/>
    <w:rsid w:val="006F138E"/>
    <w:rsid w:val="00700B8D"/>
    <w:rsid w:val="007026B4"/>
    <w:rsid w:val="00704E18"/>
    <w:rsid w:val="00710451"/>
    <w:rsid w:val="00717A7B"/>
    <w:rsid w:val="00720ADA"/>
    <w:rsid w:val="00724024"/>
    <w:rsid w:val="00724E90"/>
    <w:rsid w:val="00725BE5"/>
    <w:rsid w:val="007266F7"/>
    <w:rsid w:val="007267BF"/>
    <w:rsid w:val="00727EE3"/>
    <w:rsid w:val="00730948"/>
    <w:rsid w:val="00735D6E"/>
    <w:rsid w:val="00736AA7"/>
    <w:rsid w:val="00736F50"/>
    <w:rsid w:val="007402F4"/>
    <w:rsid w:val="007439A3"/>
    <w:rsid w:val="007445F4"/>
    <w:rsid w:val="007459BC"/>
    <w:rsid w:val="0074664B"/>
    <w:rsid w:val="00750EF1"/>
    <w:rsid w:val="007510B5"/>
    <w:rsid w:val="007520A4"/>
    <w:rsid w:val="007540F3"/>
    <w:rsid w:val="0075585A"/>
    <w:rsid w:val="00756EA2"/>
    <w:rsid w:val="00760F2C"/>
    <w:rsid w:val="00763978"/>
    <w:rsid w:val="007655DB"/>
    <w:rsid w:val="00765914"/>
    <w:rsid w:val="00765C86"/>
    <w:rsid w:val="00782263"/>
    <w:rsid w:val="00783891"/>
    <w:rsid w:val="0078665D"/>
    <w:rsid w:val="00787462"/>
    <w:rsid w:val="00797B26"/>
    <w:rsid w:val="007B0420"/>
    <w:rsid w:val="007C07AB"/>
    <w:rsid w:val="007E253B"/>
    <w:rsid w:val="007E2FA7"/>
    <w:rsid w:val="007E609B"/>
    <w:rsid w:val="007F014C"/>
    <w:rsid w:val="007F01F2"/>
    <w:rsid w:val="007F1CDB"/>
    <w:rsid w:val="007F67C3"/>
    <w:rsid w:val="007F7229"/>
    <w:rsid w:val="00805215"/>
    <w:rsid w:val="00814BD8"/>
    <w:rsid w:val="00816E35"/>
    <w:rsid w:val="0081723A"/>
    <w:rsid w:val="00821B1D"/>
    <w:rsid w:val="00822175"/>
    <w:rsid w:val="00824F27"/>
    <w:rsid w:val="00840412"/>
    <w:rsid w:val="00843E51"/>
    <w:rsid w:val="008468A8"/>
    <w:rsid w:val="0085133D"/>
    <w:rsid w:val="0085235E"/>
    <w:rsid w:val="00856BA4"/>
    <w:rsid w:val="00857398"/>
    <w:rsid w:val="0086355F"/>
    <w:rsid w:val="008650DA"/>
    <w:rsid w:val="0086577A"/>
    <w:rsid w:val="008660DE"/>
    <w:rsid w:val="008710B8"/>
    <w:rsid w:val="00875357"/>
    <w:rsid w:val="008778DC"/>
    <w:rsid w:val="0088580C"/>
    <w:rsid w:val="00890B92"/>
    <w:rsid w:val="00892A15"/>
    <w:rsid w:val="008962B5"/>
    <w:rsid w:val="008A3467"/>
    <w:rsid w:val="008A3CCB"/>
    <w:rsid w:val="008A3F49"/>
    <w:rsid w:val="008B2DC5"/>
    <w:rsid w:val="008C1766"/>
    <w:rsid w:val="008C28BF"/>
    <w:rsid w:val="008C4D57"/>
    <w:rsid w:val="008C5027"/>
    <w:rsid w:val="008C5360"/>
    <w:rsid w:val="008C683A"/>
    <w:rsid w:val="008D0DBC"/>
    <w:rsid w:val="008D1DE3"/>
    <w:rsid w:val="008D58DD"/>
    <w:rsid w:val="008D7EE4"/>
    <w:rsid w:val="008E11BD"/>
    <w:rsid w:val="008E3844"/>
    <w:rsid w:val="008E3A86"/>
    <w:rsid w:val="008E7364"/>
    <w:rsid w:val="008E7FD7"/>
    <w:rsid w:val="008F02DF"/>
    <w:rsid w:val="008F04DA"/>
    <w:rsid w:val="008F12E8"/>
    <w:rsid w:val="008F1980"/>
    <w:rsid w:val="00910BD2"/>
    <w:rsid w:val="0091212A"/>
    <w:rsid w:val="00915979"/>
    <w:rsid w:val="00916195"/>
    <w:rsid w:val="0091682C"/>
    <w:rsid w:val="00917320"/>
    <w:rsid w:val="009220DE"/>
    <w:rsid w:val="00923A2B"/>
    <w:rsid w:val="00923CB2"/>
    <w:rsid w:val="0093108A"/>
    <w:rsid w:val="00932838"/>
    <w:rsid w:val="00933239"/>
    <w:rsid w:val="00933CB9"/>
    <w:rsid w:val="009347B0"/>
    <w:rsid w:val="00936361"/>
    <w:rsid w:val="00942744"/>
    <w:rsid w:val="009437E5"/>
    <w:rsid w:val="00945EA9"/>
    <w:rsid w:val="00947D8D"/>
    <w:rsid w:val="0095141F"/>
    <w:rsid w:val="009522EE"/>
    <w:rsid w:val="00952D4D"/>
    <w:rsid w:val="00953D7A"/>
    <w:rsid w:val="009542A2"/>
    <w:rsid w:val="00954ACC"/>
    <w:rsid w:val="00956194"/>
    <w:rsid w:val="0095789E"/>
    <w:rsid w:val="00961C0D"/>
    <w:rsid w:val="00965B23"/>
    <w:rsid w:val="0096728B"/>
    <w:rsid w:val="00972398"/>
    <w:rsid w:val="00974493"/>
    <w:rsid w:val="00975D72"/>
    <w:rsid w:val="00976280"/>
    <w:rsid w:val="00981674"/>
    <w:rsid w:val="0098761D"/>
    <w:rsid w:val="00996825"/>
    <w:rsid w:val="00997996"/>
    <w:rsid w:val="009A0931"/>
    <w:rsid w:val="009A2FAA"/>
    <w:rsid w:val="009A35EC"/>
    <w:rsid w:val="009A3D2A"/>
    <w:rsid w:val="009A5D88"/>
    <w:rsid w:val="009A7F42"/>
    <w:rsid w:val="009B3230"/>
    <w:rsid w:val="009B401F"/>
    <w:rsid w:val="009B7453"/>
    <w:rsid w:val="009C043E"/>
    <w:rsid w:val="009C1357"/>
    <w:rsid w:val="009D26AC"/>
    <w:rsid w:val="009D3D5F"/>
    <w:rsid w:val="009E0243"/>
    <w:rsid w:val="009E0E8F"/>
    <w:rsid w:val="009E1258"/>
    <w:rsid w:val="009F2FE9"/>
    <w:rsid w:val="009F4069"/>
    <w:rsid w:val="009F46C1"/>
    <w:rsid w:val="009F5046"/>
    <w:rsid w:val="009F6124"/>
    <w:rsid w:val="00A071D5"/>
    <w:rsid w:val="00A10336"/>
    <w:rsid w:val="00A128C3"/>
    <w:rsid w:val="00A13029"/>
    <w:rsid w:val="00A242A9"/>
    <w:rsid w:val="00A2677D"/>
    <w:rsid w:val="00A27F4A"/>
    <w:rsid w:val="00A34051"/>
    <w:rsid w:val="00A3759E"/>
    <w:rsid w:val="00A40F42"/>
    <w:rsid w:val="00A42029"/>
    <w:rsid w:val="00A45F23"/>
    <w:rsid w:val="00A56A62"/>
    <w:rsid w:val="00A570D0"/>
    <w:rsid w:val="00A574C8"/>
    <w:rsid w:val="00A606E9"/>
    <w:rsid w:val="00A65053"/>
    <w:rsid w:val="00A6732B"/>
    <w:rsid w:val="00A67529"/>
    <w:rsid w:val="00A67A65"/>
    <w:rsid w:val="00A67FCA"/>
    <w:rsid w:val="00A71371"/>
    <w:rsid w:val="00A775D2"/>
    <w:rsid w:val="00A800B1"/>
    <w:rsid w:val="00A828E7"/>
    <w:rsid w:val="00A930C2"/>
    <w:rsid w:val="00A947DD"/>
    <w:rsid w:val="00AA2489"/>
    <w:rsid w:val="00AB3D94"/>
    <w:rsid w:val="00AB500C"/>
    <w:rsid w:val="00AB53E5"/>
    <w:rsid w:val="00AB6A9B"/>
    <w:rsid w:val="00AC1668"/>
    <w:rsid w:val="00AC43D1"/>
    <w:rsid w:val="00AC47FC"/>
    <w:rsid w:val="00AE11BD"/>
    <w:rsid w:val="00AE144D"/>
    <w:rsid w:val="00AE28F5"/>
    <w:rsid w:val="00AE3572"/>
    <w:rsid w:val="00AE3B0B"/>
    <w:rsid w:val="00AE4230"/>
    <w:rsid w:val="00AE6BA2"/>
    <w:rsid w:val="00AF04C1"/>
    <w:rsid w:val="00AF1534"/>
    <w:rsid w:val="00AF3A41"/>
    <w:rsid w:val="00B01603"/>
    <w:rsid w:val="00B04A23"/>
    <w:rsid w:val="00B05717"/>
    <w:rsid w:val="00B05F4F"/>
    <w:rsid w:val="00B06665"/>
    <w:rsid w:val="00B1077F"/>
    <w:rsid w:val="00B10816"/>
    <w:rsid w:val="00B11A85"/>
    <w:rsid w:val="00B13D09"/>
    <w:rsid w:val="00B16A94"/>
    <w:rsid w:val="00B204B9"/>
    <w:rsid w:val="00B23415"/>
    <w:rsid w:val="00B2709F"/>
    <w:rsid w:val="00B3003C"/>
    <w:rsid w:val="00B30221"/>
    <w:rsid w:val="00B402CF"/>
    <w:rsid w:val="00B40CE4"/>
    <w:rsid w:val="00B53253"/>
    <w:rsid w:val="00B6112D"/>
    <w:rsid w:val="00B624FC"/>
    <w:rsid w:val="00B700BC"/>
    <w:rsid w:val="00B73E27"/>
    <w:rsid w:val="00B74984"/>
    <w:rsid w:val="00B751B9"/>
    <w:rsid w:val="00B83198"/>
    <w:rsid w:val="00B8453D"/>
    <w:rsid w:val="00B848FF"/>
    <w:rsid w:val="00B9416A"/>
    <w:rsid w:val="00B967D8"/>
    <w:rsid w:val="00BA1F26"/>
    <w:rsid w:val="00BA20EC"/>
    <w:rsid w:val="00BA27B8"/>
    <w:rsid w:val="00BA2ED2"/>
    <w:rsid w:val="00BA69E0"/>
    <w:rsid w:val="00BA7BFD"/>
    <w:rsid w:val="00BA7F4E"/>
    <w:rsid w:val="00BB12B1"/>
    <w:rsid w:val="00BB15B2"/>
    <w:rsid w:val="00BB57AF"/>
    <w:rsid w:val="00BB6E8D"/>
    <w:rsid w:val="00BC0058"/>
    <w:rsid w:val="00BC1940"/>
    <w:rsid w:val="00BC648A"/>
    <w:rsid w:val="00BD0E49"/>
    <w:rsid w:val="00BD3717"/>
    <w:rsid w:val="00BD3B32"/>
    <w:rsid w:val="00BE3E18"/>
    <w:rsid w:val="00BF31B2"/>
    <w:rsid w:val="00BF5B00"/>
    <w:rsid w:val="00C022EE"/>
    <w:rsid w:val="00C14463"/>
    <w:rsid w:val="00C15BCF"/>
    <w:rsid w:val="00C307A9"/>
    <w:rsid w:val="00C3214B"/>
    <w:rsid w:val="00C43656"/>
    <w:rsid w:val="00C50450"/>
    <w:rsid w:val="00C636FE"/>
    <w:rsid w:val="00C66C57"/>
    <w:rsid w:val="00C7316D"/>
    <w:rsid w:val="00C738EB"/>
    <w:rsid w:val="00C73CD1"/>
    <w:rsid w:val="00C76DEB"/>
    <w:rsid w:val="00C804B9"/>
    <w:rsid w:val="00C82AF6"/>
    <w:rsid w:val="00C830C4"/>
    <w:rsid w:val="00C87AA8"/>
    <w:rsid w:val="00C9375C"/>
    <w:rsid w:val="00CA2A91"/>
    <w:rsid w:val="00CA70C9"/>
    <w:rsid w:val="00CA7BE4"/>
    <w:rsid w:val="00CB20CC"/>
    <w:rsid w:val="00CB22E3"/>
    <w:rsid w:val="00CB7E79"/>
    <w:rsid w:val="00CC25C1"/>
    <w:rsid w:val="00CC65F7"/>
    <w:rsid w:val="00CC72A4"/>
    <w:rsid w:val="00CE0BA9"/>
    <w:rsid w:val="00CE2DA9"/>
    <w:rsid w:val="00CE5148"/>
    <w:rsid w:val="00CF7501"/>
    <w:rsid w:val="00D11903"/>
    <w:rsid w:val="00D1396C"/>
    <w:rsid w:val="00D2505B"/>
    <w:rsid w:val="00D27AFB"/>
    <w:rsid w:val="00D3022B"/>
    <w:rsid w:val="00D3078E"/>
    <w:rsid w:val="00D30A9D"/>
    <w:rsid w:val="00D3309C"/>
    <w:rsid w:val="00D34F15"/>
    <w:rsid w:val="00D35838"/>
    <w:rsid w:val="00D400EC"/>
    <w:rsid w:val="00D46310"/>
    <w:rsid w:val="00D47ADF"/>
    <w:rsid w:val="00D53964"/>
    <w:rsid w:val="00D631AA"/>
    <w:rsid w:val="00D63427"/>
    <w:rsid w:val="00D66D48"/>
    <w:rsid w:val="00D73C94"/>
    <w:rsid w:val="00D74686"/>
    <w:rsid w:val="00D7786E"/>
    <w:rsid w:val="00D810F8"/>
    <w:rsid w:val="00D82E27"/>
    <w:rsid w:val="00D9679D"/>
    <w:rsid w:val="00DA1ABF"/>
    <w:rsid w:val="00DA7BC7"/>
    <w:rsid w:val="00DB12F4"/>
    <w:rsid w:val="00DB4BAB"/>
    <w:rsid w:val="00DB515D"/>
    <w:rsid w:val="00DD0409"/>
    <w:rsid w:val="00DE14A6"/>
    <w:rsid w:val="00DE6788"/>
    <w:rsid w:val="00DE68A6"/>
    <w:rsid w:val="00DE6CFA"/>
    <w:rsid w:val="00DF25CC"/>
    <w:rsid w:val="00E00C93"/>
    <w:rsid w:val="00E026A4"/>
    <w:rsid w:val="00E04EB2"/>
    <w:rsid w:val="00E105FF"/>
    <w:rsid w:val="00E13670"/>
    <w:rsid w:val="00E1539D"/>
    <w:rsid w:val="00E231E2"/>
    <w:rsid w:val="00E236E7"/>
    <w:rsid w:val="00E2719D"/>
    <w:rsid w:val="00E300B8"/>
    <w:rsid w:val="00E32D4C"/>
    <w:rsid w:val="00E455B0"/>
    <w:rsid w:val="00E47DBA"/>
    <w:rsid w:val="00E5138F"/>
    <w:rsid w:val="00E540EC"/>
    <w:rsid w:val="00E5661A"/>
    <w:rsid w:val="00E61619"/>
    <w:rsid w:val="00E61B9A"/>
    <w:rsid w:val="00E61BB6"/>
    <w:rsid w:val="00E62CFC"/>
    <w:rsid w:val="00E652CD"/>
    <w:rsid w:val="00E677B8"/>
    <w:rsid w:val="00E67C6D"/>
    <w:rsid w:val="00E71F2E"/>
    <w:rsid w:val="00E71F88"/>
    <w:rsid w:val="00E72BE8"/>
    <w:rsid w:val="00E752B7"/>
    <w:rsid w:val="00E84DBE"/>
    <w:rsid w:val="00E92FBA"/>
    <w:rsid w:val="00E94DB7"/>
    <w:rsid w:val="00E95166"/>
    <w:rsid w:val="00EA11E2"/>
    <w:rsid w:val="00EA2A8A"/>
    <w:rsid w:val="00EA3DED"/>
    <w:rsid w:val="00EA62D3"/>
    <w:rsid w:val="00EA6AAA"/>
    <w:rsid w:val="00EB33D0"/>
    <w:rsid w:val="00EC0180"/>
    <w:rsid w:val="00EC0DB8"/>
    <w:rsid w:val="00EC1D46"/>
    <w:rsid w:val="00EC6D7E"/>
    <w:rsid w:val="00EC7E2A"/>
    <w:rsid w:val="00ED097B"/>
    <w:rsid w:val="00ED4F94"/>
    <w:rsid w:val="00ED5193"/>
    <w:rsid w:val="00EE0BE8"/>
    <w:rsid w:val="00EE311E"/>
    <w:rsid w:val="00EE35E7"/>
    <w:rsid w:val="00EE3D0A"/>
    <w:rsid w:val="00EE62AD"/>
    <w:rsid w:val="00EF3B06"/>
    <w:rsid w:val="00EF58B6"/>
    <w:rsid w:val="00EF7B62"/>
    <w:rsid w:val="00F023D9"/>
    <w:rsid w:val="00F259F9"/>
    <w:rsid w:val="00F3015D"/>
    <w:rsid w:val="00F33558"/>
    <w:rsid w:val="00F35C0C"/>
    <w:rsid w:val="00F37B86"/>
    <w:rsid w:val="00F410E0"/>
    <w:rsid w:val="00F41C74"/>
    <w:rsid w:val="00F50058"/>
    <w:rsid w:val="00F51873"/>
    <w:rsid w:val="00F52D9E"/>
    <w:rsid w:val="00F5753F"/>
    <w:rsid w:val="00F579BF"/>
    <w:rsid w:val="00F57D29"/>
    <w:rsid w:val="00F60139"/>
    <w:rsid w:val="00F6020C"/>
    <w:rsid w:val="00F63D17"/>
    <w:rsid w:val="00F70F04"/>
    <w:rsid w:val="00F803DF"/>
    <w:rsid w:val="00F85B79"/>
    <w:rsid w:val="00F87326"/>
    <w:rsid w:val="00F91D58"/>
    <w:rsid w:val="00F9395A"/>
    <w:rsid w:val="00FA2B8F"/>
    <w:rsid w:val="00FA2DA5"/>
    <w:rsid w:val="00FB28FB"/>
    <w:rsid w:val="00FB36D0"/>
    <w:rsid w:val="00FB5D02"/>
    <w:rsid w:val="00FB7E4B"/>
    <w:rsid w:val="00FC12EC"/>
    <w:rsid w:val="00FC3093"/>
    <w:rsid w:val="00FC3157"/>
    <w:rsid w:val="00FD0113"/>
    <w:rsid w:val="00FE3588"/>
    <w:rsid w:val="00FF0874"/>
    <w:rsid w:val="00FF09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eastAsiaTheme="minorEastAsia"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eastAsiaTheme="minorEastAsia"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リスト段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16486A"/>
    <w:pPr>
      <w:ind w:left="720"/>
      <w:contextualSpacing/>
    </w:pPr>
  </w:style>
  <w:style w:type="character" w:styleId="CommentReference">
    <w:name w:val="annotation reference"/>
    <w:basedOn w:val="DefaultParagraphFont"/>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リスト段落 Char,中等深浅网格 1 - 着色 21 Char,列表段落 Char,列出段落1 Char,¥¡¡¡¡ì¬º¥¹¥È¶ÎÂä Char,ÁÐ³ö¶ÎÂä Char,列表段落1 Char,—ño’i—Ž Char,¥ê¥¹¥È¶ÎÂä Char,List Paragraph1 Char,列出段落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rFonts w:eastAsiaTheme="minorEastAsia"/>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heme="minorEastAsia"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eastAsiaTheme="minorEastAsia" w:hAnsi="Arial" w:cs="Times New Roman"/>
      <w:sz w:val="20"/>
      <w:szCs w:val="20"/>
      <w:lang w:val="en-GB" w:eastAsia="zh-CN"/>
    </w:rPr>
  </w:style>
  <w:style w:type="paragraph" w:styleId="Caption">
    <w:name w:val="caption"/>
    <w:basedOn w:val="Normal"/>
    <w:next w:val="Normal"/>
    <w:qFormat/>
    <w:rsid w:val="00A800B1"/>
    <w:pPr>
      <w:overflowPunct w:val="0"/>
      <w:autoSpaceDE w:val="0"/>
      <w:autoSpaceDN w:val="0"/>
      <w:adjustRightInd w:val="0"/>
      <w:spacing w:after="240" w:line="240" w:lineRule="auto"/>
      <w:jc w:val="center"/>
      <w:textAlignment w:val="baseline"/>
    </w:pPr>
    <w:rPr>
      <w:rFonts w:ascii="Arial" w:eastAsiaTheme="minorEastAsia"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eastAsiaTheme="minorEastAsia"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eastAsiaTheme="minorEastAsi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eastAsiaTheme="minorEastAsia"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eastAsiaTheme="minorEastAsia"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rsid w:val="00A800B1"/>
    <w:rPr>
      <w:b/>
      <w:bCs/>
      <w:position w:val="6"/>
      <w:sz w:val="16"/>
      <w:szCs w:val="16"/>
    </w:rPr>
  </w:style>
  <w:style w:type="paragraph" w:styleId="FootnoteText">
    <w:name w:val="footnote text"/>
    <w:basedOn w:val="Normal"/>
    <w:link w:val="FootnoteTextChar"/>
    <w:rsid w:val="00A800B1"/>
    <w:pPr>
      <w:keepLines/>
      <w:overflowPunct w:val="0"/>
      <w:autoSpaceDE w:val="0"/>
      <w:autoSpaceDN w:val="0"/>
      <w:adjustRightInd w:val="0"/>
      <w:spacing w:after="0" w:line="240" w:lineRule="auto"/>
      <w:ind w:left="454" w:hanging="454"/>
      <w:jc w:val="both"/>
      <w:textAlignment w:val="baseline"/>
    </w:pPr>
    <w:rPr>
      <w:rFonts w:ascii="Arial" w:eastAsiaTheme="minorEastAsia" w:hAnsi="Arial" w:cs="Times New Roman"/>
      <w:sz w:val="16"/>
      <w:szCs w:val="16"/>
      <w:lang w:val="en-GB" w:eastAsia="zh-CN"/>
    </w:rPr>
  </w:style>
  <w:style w:type="character" w:customStyle="1" w:styleId="FootnoteTextChar">
    <w:name w:val="Footnote Text Char"/>
    <w:basedOn w:val="DefaultParagraphFont"/>
    <w:link w:val="FootnoteTex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eastAsiaTheme="minorEastAsia"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5"/>
      </w:numPr>
    </w:pPr>
  </w:style>
  <w:style w:type="paragraph" w:styleId="ListBullet">
    <w:name w:val="List Bullet"/>
    <w:basedOn w:val="BodyText"/>
    <w:rsid w:val="00A800B1"/>
    <w:pPr>
      <w:numPr>
        <w:numId w:val="4"/>
      </w:numPr>
    </w:pPr>
  </w:style>
  <w:style w:type="paragraph" w:styleId="ListBullet3">
    <w:name w:val="List Bullet 3"/>
    <w:basedOn w:val="ListBullet2"/>
    <w:rsid w:val="00A800B1"/>
    <w:pPr>
      <w:numPr>
        <w:numId w:val="6"/>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eastAsiaTheme="minorEastAsia"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eastAsiaTheme="minorEastAsia" w:hAnsi="Arial" w:cs="Times New Roman"/>
      <w:color w:val="FF0000"/>
      <w:sz w:val="20"/>
      <w:szCs w:val="20"/>
      <w:lang w:val="en-GB"/>
    </w:rPr>
  </w:style>
  <w:style w:type="paragraph" w:styleId="ListBullet4">
    <w:name w:val="List Bullet 4"/>
    <w:basedOn w:val="ListBullet3"/>
    <w:rsid w:val="00A800B1"/>
    <w:pPr>
      <w:numPr>
        <w:numId w:val="7"/>
      </w:numPr>
    </w:pPr>
  </w:style>
  <w:style w:type="paragraph" w:styleId="ListBullet5">
    <w:name w:val="List Bullet 5"/>
    <w:basedOn w:val="ListBullet4"/>
    <w:rsid w:val="00A800B1"/>
    <w:pPr>
      <w:numPr>
        <w:numId w:val="3"/>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
      </w:numPr>
      <w:overflowPunct w:val="0"/>
      <w:autoSpaceDE w:val="0"/>
      <w:autoSpaceDN w:val="0"/>
      <w:adjustRightInd w:val="0"/>
      <w:spacing w:after="120" w:line="240" w:lineRule="auto"/>
      <w:jc w:val="both"/>
      <w:textAlignment w:val="baseline"/>
    </w:pPr>
    <w:rPr>
      <w:rFonts w:ascii="Arial" w:eastAsiaTheme="minorEastAsia"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eastAsiaTheme="minorEastAsia"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2"/>
      </w:numPr>
      <w:tabs>
        <w:tab w:val="left" w:pos="1701"/>
      </w:tabs>
      <w:overflowPunct w:val="0"/>
      <w:autoSpaceDE w:val="0"/>
      <w:autoSpaceDN w:val="0"/>
      <w:adjustRightInd w:val="0"/>
      <w:spacing w:after="120" w:line="240" w:lineRule="auto"/>
      <w:jc w:val="both"/>
      <w:textAlignment w:val="baseline"/>
    </w:pPr>
    <w:rPr>
      <w:rFonts w:ascii="Arial" w:eastAsiaTheme="minorEastAsia"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eastAsiaTheme="minorEastAsia"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rFonts w:eastAsiaTheme="minorEastAsia"/>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eastAsiaTheme="minorEastAsia" w:hAnsi="Arial" w:cs="Times New Roman"/>
      <w:sz w:val="20"/>
      <w:szCs w:val="20"/>
      <w:lang w:val="en-GB"/>
    </w:rPr>
  </w:style>
  <w:style w:type="paragraph" w:customStyle="1" w:styleId="Observation">
    <w:name w:val="Observation"/>
    <w:basedOn w:val="Proposal"/>
    <w:qFormat/>
    <w:rsid w:val="00A800B1"/>
    <w:pPr>
      <w:numPr>
        <w:numId w:val="8"/>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eastAsiaTheme="minorEastAsia"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rsid w:val="00A800B1"/>
    <w:rPr>
      <w:lang w:val="en-GB" w:eastAsia="en-US"/>
    </w:rPr>
  </w:style>
  <w:style w:type="paragraph" w:customStyle="1" w:styleId="DECISION">
    <w:name w:val="DECISION"/>
    <w:basedOn w:val="Normal"/>
    <w:rsid w:val="00A800B1"/>
    <w:pPr>
      <w:widowControl w:val="0"/>
      <w:numPr>
        <w:numId w:val="9"/>
      </w:numPr>
      <w:overflowPunct w:val="0"/>
      <w:autoSpaceDE w:val="0"/>
      <w:autoSpaceDN w:val="0"/>
      <w:adjustRightInd w:val="0"/>
      <w:spacing w:before="120" w:after="120" w:line="240" w:lineRule="auto"/>
      <w:jc w:val="both"/>
      <w:textAlignment w:val="baseline"/>
    </w:pPr>
    <w:rPr>
      <w:rFonts w:ascii="Arial" w:eastAsiaTheme="minorEastAsia"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ascii="Times New Roman" w:eastAsia="SimSun" w:hAnsi="Times New Roma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ascii="Times New Roman" w:eastAsia="SimSun" w:hAnsi="Times New Roma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ascii="Times New Roman" w:eastAsiaTheme="minorEastAsia" w:hAnsi="Times New Roman"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ascii="Times New Roman" w:eastAsia="SimSun" w:hAnsi="Times New Roma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ascii="Times New Roman" w:eastAsia="MS Mincho" w:hAnsi="Times New Roman"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ascii="Times New Roman" w:eastAsia="MS Mincho" w:hAnsi="Times New Roman"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ascii="Times New Roman" w:eastAsia="MS Mincho" w:hAnsi="Times New Roman"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ascii="Times New Roman" w:eastAsia="MS Mincho" w:hAnsi="Times New Roman"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ascii="Times New Roman" w:eastAsia="MS Mincho" w:hAnsi="Times New Roman"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ascii="Times New Roman" w:eastAsia="MS Mincho" w:hAnsi="Times New Roman"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ascii="Times New Roman" w:eastAsia="MS Mincho" w:hAnsi="Times New Roman"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ascii="Times New Roman" w:eastAsia="MS Mincho" w:hAnsi="Times New Roman" w:cs="Times New Roman"/>
      <w:szCs w:val="20"/>
      <w:lang w:val="en-GB"/>
    </w:rPr>
  </w:style>
  <w:style w:type="paragraph" w:styleId="ListContinue2">
    <w:name w:val="List Continue 2"/>
    <w:basedOn w:val="Normal"/>
    <w:unhideWhenUsed/>
    <w:rsid w:val="00A800B1"/>
    <w:pPr>
      <w:spacing w:after="120" w:line="240" w:lineRule="auto"/>
      <w:ind w:leftChars="400" w:left="840"/>
    </w:pPr>
    <w:rPr>
      <w:rFonts w:ascii="Times New Roman" w:eastAsia="MS Mincho" w:hAnsi="Times New Roman"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ascii="Times New Roman" w:eastAsia="MS Mincho" w:hAnsi="Times New Roman"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ascii="Times New Roman" w:eastAsia="MS Mincho" w:hAnsi="Times New Roman"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ascii="Times New Roman" w:eastAsia="MS Mincho" w:hAnsi="Times New Roman"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ascii="Times New Roman" w:eastAsia="MS Mincho" w:hAnsi="Times New Roman"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ascii="Times New Roman" w:eastAsia="MS Mincho" w:hAnsi="Times New Roman"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ascii="Times New Roman" w:eastAsia="MS Mincho" w:hAnsi="Times New Roman"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ascii="Times New Roman" w:eastAsia="MS Mincho" w:hAnsi="Times New Roman"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ascii="Times New Roman" w:eastAsia="MS Mincho" w:hAnsi="Times New Roman"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ascii="Times New Roman" w:eastAsia="MS Mincho" w:hAnsi="Times New Roman"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ascii="Times New Roman" w:eastAsia="MS Mincho" w:hAnsi="Times New Roman"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ascii="Times New Roman" w:eastAsia="MS Mincho" w:hAnsi="Times New Roman"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ascii="Times New Roman" w:eastAsia="MS Mincho" w:hAnsi="Times New Roman"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ascii="Times New Roman" w:eastAsia="MS Mincho" w:hAnsi="Times New Roman"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0"/>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ascii="Times New Roman" w:eastAsia="MS Mincho" w:hAnsi="Times New Roman"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ascii="Times New Roman" w:eastAsia="MS Mincho" w:hAnsi="Times New Roman" w:cs="SimSun"/>
      <w:szCs w:val="20"/>
      <w:lang w:val="en-GB"/>
    </w:rPr>
  </w:style>
  <w:style w:type="paragraph" w:customStyle="1" w:styleId="120">
    <w:name w:val="样式 (中文) 宋体 段后: 12 磅"/>
    <w:basedOn w:val="Normal"/>
    <w:semiHidden/>
    <w:rsid w:val="00A800B1"/>
    <w:pPr>
      <w:spacing w:after="240" w:line="240" w:lineRule="auto"/>
    </w:pPr>
    <w:rPr>
      <w:rFonts w:ascii="Times New Roman" w:eastAsia="SimSun" w:hAnsi="Times New Roman" w:cs="SimSun"/>
      <w:szCs w:val="20"/>
      <w:lang w:val="en-GB"/>
    </w:rPr>
  </w:style>
  <w:style w:type="paragraph" w:customStyle="1" w:styleId="Heading1b">
    <w:name w:val="Heading 1b"/>
    <w:basedOn w:val="Heading1"/>
    <w:semiHidden/>
    <w:rsid w:val="00A800B1"/>
    <w:pPr>
      <w:numPr>
        <w:numId w:val="11"/>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4">
    <w:name w:val="标题4"/>
    <w:basedOn w:val="Normal"/>
    <w:semiHidden/>
    <w:rsid w:val="00A800B1"/>
    <w:pPr>
      <w:numPr>
        <w:numId w:val="12"/>
      </w:numPr>
      <w:spacing w:after="180" w:line="240" w:lineRule="auto"/>
    </w:pPr>
    <w:rPr>
      <w:rFonts w:ascii="Times New Roman" w:eastAsia="SimSun" w:hAnsi="Times New Roma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ascii="Times New Roman" w:eastAsia="SimSun" w:hAnsi="Times New Roman" w:cs="Times New Roman"/>
      <w:sz w:val="20"/>
      <w:szCs w:val="20"/>
      <w:lang w:val="en-GB"/>
    </w:rPr>
  </w:style>
  <w:style w:type="paragraph" w:customStyle="1" w:styleId="a0">
    <w:name w:val="表格题注"/>
    <w:basedOn w:val="Normal"/>
    <w:semiHidden/>
    <w:rsid w:val="00A800B1"/>
    <w:pPr>
      <w:spacing w:after="180" w:line="240" w:lineRule="auto"/>
    </w:pPr>
    <w:rPr>
      <w:rFonts w:ascii="Times New Roman" w:eastAsia="SimSun" w:hAnsi="Times New Roman" w:cs="Times New Roman"/>
      <w:sz w:val="20"/>
      <w:szCs w:val="20"/>
      <w:lang w:val="en-GB"/>
    </w:rPr>
  </w:style>
  <w:style w:type="paragraph" w:customStyle="1" w:styleId="done">
    <w:name w:val="done"/>
    <w:basedOn w:val="Normal"/>
    <w:semiHidden/>
    <w:rsid w:val="00A800B1"/>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ascii="Times New Roman" w:eastAsia="SimSun" w:hAnsi="Times New Roman" w:cs="SimSun"/>
      <w:sz w:val="20"/>
      <w:szCs w:val="20"/>
      <w:lang w:val="en-GB" w:eastAsia="en-GB"/>
    </w:rPr>
  </w:style>
  <w:style w:type="paragraph" w:customStyle="1" w:styleId="Agreement">
    <w:name w:val="Agreement"/>
    <w:basedOn w:val="Normal"/>
    <w:next w:val="Doc-text2"/>
    <w:semiHidden/>
    <w:rsid w:val="00A800B1"/>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5"/>
      </w:numPr>
    </w:pPr>
  </w:style>
  <w:style w:type="numbering" w:styleId="1ai">
    <w:name w:val="Outline List 1"/>
    <w:basedOn w:val="NoList"/>
    <w:unhideWhenUsed/>
    <w:rsid w:val="00A800B1"/>
    <w:pPr>
      <w:numPr>
        <w:numId w:val="16"/>
      </w:numPr>
    </w:pPr>
  </w:style>
  <w:style w:type="numbering" w:styleId="111111">
    <w:name w:val="Outline List 2"/>
    <w:basedOn w:val="NoList"/>
    <w:unhideWhenUsed/>
    <w:rsid w:val="00A800B1"/>
    <w:pPr>
      <w:numPr>
        <w:numId w:val="17"/>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eastAsiaTheme="minorEastAsia" w:hAnsi="Arial" w:cs="Times New Roman"/>
      <w:b/>
      <w:sz w:val="20"/>
      <w:szCs w:val="20"/>
      <w:lang w:val="en-GB" w:eastAsia="en-GB"/>
    </w:rPr>
  </w:style>
  <w:style w:type="character" w:customStyle="1" w:styleId="B1Car">
    <w:name w:val="B1+ Car"/>
    <w:link w:val="B1"/>
    <w:locked/>
    <w:rsid w:val="00A800B1"/>
    <w:rPr>
      <w:lang w:val="en-GB" w:eastAsia="en-GB"/>
    </w:rPr>
  </w:style>
  <w:style w:type="paragraph" w:customStyle="1" w:styleId="B1">
    <w:name w:val="B1+"/>
    <w:basedOn w:val="B10"/>
    <w:link w:val="B1Car"/>
    <w:rsid w:val="00A800B1"/>
    <w:pPr>
      <w:numPr>
        <w:numId w:val="18"/>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265505975">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2.xml><?xml version="1.0" encoding="utf-8"?>
<ds:datastoreItem xmlns:ds="http://schemas.openxmlformats.org/officeDocument/2006/customXml" ds:itemID="{38C7DA4F-A590-499C-A161-BBE85B1C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6AD961-416C-49F2-8D23-C2581D1D8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1190</Words>
  <Characters>6786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QC-8</dc:creator>
  <cp:keywords/>
  <dc:description/>
  <cp:lastModifiedBy>QC-9</cp:lastModifiedBy>
  <cp:revision>3</cp:revision>
  <dcterms:created xsi:type="dcterms:W3CDTF">2020-02-13T18:53:00Z</dcterms:created>
  <dcterms:modified xsi:type="dcterms:W3CDTF">2020-02-13T20:43:00Z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NewReviewCycle">
    <vt:lpwstr/>
  </property>
</Properties>
</file>